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F5A9A" w14:textId="7BB2F552" w:rsidR="00D71638" w:rsidRPr="0090653E" w:rsidRDefault="00E27DA6" w:rsidP="00E27DA6">
      <w:pPr>
        <w:pStyle w:val="Heading1"/>
        <w:jc w:val="center"/>
        <w:rPr>
          <w:sz w:val="44"/>
          <w:szCs w:val="44"/>
        </w:rPr>
      </w:pPr>
      <w:bookmarkStart w:id="0" w:name="_Hlk110339675"/>
      <w:bookmarkStart w:id="1" w:name="_Toc109737413"/>
      <w:bookmarkEnd w:id="0"/>
      <w:r w:rsidRPr="0090653E">
        <w:rPr>
          <w:sz w:val="44"/>
          <w:szCs w:val="44"/>
        </w:rPr>
        <w:t>Te Hōkai Nuku WAIRARAPA REGION POSITIVE AGEING STRATEGY</w:t>
      </w:r>
      <w:bookmarkEnd w:id="1"/>
    </w:p>
    <w:p w14:paraId="4AFCDC0C" w14:textId="77777777" w:rsidR="00E64FA2" w:rsidRDefault="00E27DA6" w:rsidP="00E64FA2">
      <w:pPr>
        <w:pStyle w:val="Heading1"/>
        <w:jc w:val="center"/>
      </w:pPr>
      <w:bookmarkStart w:id="2" w:name="_Toc109737414"/>
      <w:r>
        <w:t>For the District Councils of South Wairarapa, Carterton and Masterton 2019</w:t>
      </w:r>
      <w:bookmarkEnd w:id="2"/>
    </w:p>
    <w:p w14:paraId="4911412C" w14:textId="0F04ECCB" w:rsidR="007D419B" w:rsidRPr="007D419B" w:rsidRDefault="007D419B" w:rsidP="00E64FA2">
      <w:pPr>
        <w:pStyle w:val="Heading1"/>
        <w:jc w:val="center"/>
      </w:pPr>
      <w:bookmarkStart w:id="3" w:name="_Toc109737415"/>
      <w:r>
        <w:rPr>
          <w:noProof/>
        </w:rPr>
        <w:drawing>
          <wp:inline distT="0" distB="0" distL="0" distR="0" wp14:anchorId="6A56B9EC" wp14:editId="1BEB86AE">
            <wp:extent cx="4323715" cy="6166668"/>
            <wp:effectExtent l="0" t="0" r="635" b="5715"/>
            <wp:docPr id="2" name="Picture 2" descr="Cover of the Positive Ageing Strategy To Hokai Nuku . Text and image of a group of older people posing for a photo. they are holding croquet bats and are smiling.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ver of the Positive Ageing Strategy To Hokai Nuku . Text and image of a group of older people posing for a photo. they are holding croquet bats and are smiling. &#10;&#10;"/>
                    <pic:cNvPicPr/>
                  </pic:nvPicPr>
                  <pic:blipFill>
                    <a:blip r:embed="rId8">
                      <a:extLst>
                        <a:ext uri="{28A0092B-C50C-407E-A947-70E740481C1C}">
                          <a14:useLocalDpi xmlns:a14="http://schemas.microsoft.com/office/drawing/2010/main" val="0"/>
                        </a:ext>
                      </a:extLst>
                    </a:blip>
                    <a:stretch>
                      <a:fillRect/>
                    </a:stretch>
                  </pic:blipFill>
                  <pic:spPr>
                    <a:xfrm>
                      <a:off x="0" y="0"/>
                      <a:ext cx="4403832" cy="6280934"/>
                    </a:xfrm>
                    <a:prstGeom prst="rect">
                      <a:avLst/>
                    </a:prstGeom>
                  </pic:spPr>
                </pic:pic>
              </a:graphicData>
            </a:graphic>
          </wp:inline>
        </w:drawing>
      </w:r>
      <w:bookmarkEnd w:id="3"/>
    </w:p>
    <w:p w14:paraId="3DB38D84" w14:textId="3F626CAB" w:rsidR="00E27DA6" w:rsidRPr="00E64FA2" w:rsidRDefault="00E64FA2" w:rsidP="00E27DA6">
      <w:pPr>
        <w:pStyle w:val="Heading1"/>
        <w:jc w:val="center"/>
        <w:rPr>
          <w:rFonts w:cstheme="minorHAnsi"/>
          <w:b w:val="0"/>
          <w:bCs w:val="0"/>
          <w:sz w:val="24"/>
          <w:szCs w:val="24"/>
          <w:lang w:val="mi-NZ"/>
        </w:rPr>
      </w:pPr>
      <w:bookmarkStart w:id="4" w:name="_Toc109737416"/>
      <w:r w:rsidRPr="00E64FA2">
        <w:rPr>
          <w:rFonts w:cstheme="minorHAnsi"/>
          <w:b w:val="0"/>
          <w:bCs w:val="0"/>
          <w:sz w:val="24"/>
          <w:szCs w:val="24"/>
        </w:rPr>
        <w:t>Cover image of the Wairarapa Regional Positive Ageing Strategy – Te H</w:t>
      </w:r>
      <w:r w:rsidRPr="00E64FA2">
        <w:rPr>
          <w:rFonts w:cstheme="minorHAnsi"/>
          <w:b w:val="0"/>
          <w:bCs w:val="0"/>
          <w:sz w:val="24"/>
          <w:szCs w:val="24"/>
          <w:lang w:val="mi-NZ"/>
        </w:rPr>
        <w:t>ōkai Nuku</w:t>
      </w:r>
      <w:bookmarkEnd w:id="4"/>
    </w:p>
    <w:p w14:paraId="6BBFC0ED" w14:textId="52D43F40" w:rsidR="0058351C" w:rsidRDefault="003865F2" w:rsidP="003865F2">
      <w:pPr>
        <w:pStyle w:val="Heading1"/>
        <w:tabs>
          <w:tab w:val="left" w:pos="720"/>
          <w:tab w:val="left" w:pos="1440"/>
          <w:tab w:val="left" w:pos="2160"/>
          <w:tab w:val="left" w:pos="2880"/>
          <w:tab w:val="left" w:pos="3600"/>
          <w:tab w:val="left" w:pos="4320"/>
          <w:tab w:val="center" w:pos="4513"/>
          <w:tab w:val="left" w:pos="5040"/>
          <w:tab w:val="right" w:pos="9026"/>
        </w:tabs>
        <w:rPr>
          <w:rFonts w:ascii="Barlow" w:hAnsi="Barlow"/>
          <w:sz w:val="28"/>
          <w:szCs w:val="28"/>
        </w:rPr>
      </w:pPr>
      <w:r>
        <w:rPr>
          <w:rFonts w:ascii="Barlow" w:hAnsi="Barlow"/>
          <w:sz w:val="28"/>
          <w:szCs w:val="28"/>
        </w:rPr>
        <w:tab/>
      </w:r>
      <w:r>
        <w:rPr>
          <w:rFonts w:ascii="Barlow" w:hAnsi="Barlow"/>
          <w:sz w:val="28"/>
          <w:szCs w:val="28"/>
        </w:rPr>
        <w:tab/>
      </w:r>
      <w:r>
        <w:rPr>
          <w:rFonts w:ascii="Barlow" w:hAnsi="Barlow"/>
          <w:sz w:val="28"/>
          <w:szCs w:val="28"/>
        </w:rPr>
        <w:tab/>
      </w:r>
      <w:r>
        <w:rPr>
          <w:rFonts w:ascii="Barlow" w:hAnsi="Barlow"/>
          <w:sz w:val="28"/>
          <w:szCs w:val="28"/>
        </w:rPr>
        <w:tab/>
      </w:r>
      <w:r>
        <w:rPr>
          <w:rFonts w:ascii="Barlow" w:hAnsi="Barlow"/>
          <w:sz w:val="28"/>
          <w:szCs w:val="28"/>
        </w:rPr>
        <w:tab/>
      </w:r>
      <w:r>
        <w:rPr>
          <w:rFonts w:ascii="Barlow" w:hAnsi="Barlow"/>
          <w:sz w:val="28"/>
          <w:szCs w:val="28"/>
        </w:rPr>
        <w:tab/>
      </w:r>
      <w:r>
        <w:rPr>
          <w:rFonts w:ascii="Barlow" w:hAnsi="Barlow"/>
          <w:sz w:val="28"/>
          <w:szCs w:val="28"/>
        </w:rPr>
        <w:tab/>
      </w:r>
      <w:r>
        <w:rPr>
          <w:rFonts w:ascii="Barlow" w:hAnsi="Barlow"/>
          <w:sz w:val="28"/>
          <w:szCs w:val="28"/>
        </w:rPr>
        <w:tab/>
      </w:r>
      <w:r>
        <w:rPr>
          <w:rFonts w:ascii="Barlow" w:hAnsi="Barlow"/>
          <w:sz w:val="28"/>
          <w:szCs w:val="28"/>
        </w:rPr>
        <w:tab/>
      </w:r>
    </w:p>
    <w:p w14:paraId="0B522EC7" w14:textId="49A757BA" w:rsidR="00BC5915" w:rsidRDefault="003865F2" w:rsidP="003865F2">
      <w:pPr>
        <w:tabs>
          <w:tab w:val="center" w:pos="4513"/>
          <w:tab w:val="right" w:pos="9026"/>
        </w:tabs>
        <w:sectPr w:rsidR="00BC5915" w:rsidSect="003865F2">
          <w:footerReference w:type="default" r:id="rId9"/>
          <w:pgSz w:w="11906" w:h="16838"/>
          <w:pgMar w:top="851" w:right="1440" w:bottom="1440" w:left="1440" w:header="708" w:footer="708" w:gutter="0"/>
          <w:cols w:space="708"/>
          <w:titlePg/>
          <w:docGrid w:linePitch="360"/>
        </w:sectPr>
      </w:pPr>
      <w:r>
        <w:lastRenderedPageBreak/>
        <w:tab/>
      </w:r>
    </w:p>
    <w:p w14:paraId="7917A583" w14:textId="77777777" w:rsidR="00BC5915" w:rsidRDefault="00BC5915" w:rsidP="00BC5915">
      <w:pPr>
        <w:spacing w:after="0"/>
      </w:pPr>
      <w:r>
        <w:t xml:space="preserve">Tēnei au Tēnei au </w:t>
      </w:r>
    </w:p>
    <w:p w14:paraId="3AFFA07B" w14:textId="77777777" w:rsidR="00BC5915" w:rsidRDefault="00BC5915" w:rsidP="00BC5915">
      <w:pPr>
        <w:spacing w:after="0"/>
      </w:pPr>
      <w:r>
        <w:t xml:space="preserve">Te hōkai nei o taku tapuwae </w:t>
      </w:r>
    </w:p>
    <w:p w14:paraId="07B79AB3" w14:textId="77777777" w:rsidR="00BC5915" w:rsidRDefault="00BC5915" w:rsidP="00BC5915">
      <w:pPr>
        <w:spacing w:after="0"/>
      </w:pPr>
      <w:r>
        <w:t xml:space="preserve">Ko te hōkai nuku ko te hōkai rangi </w:t>
      </w:r>
    </w:p>
    <w:p w14:paraId="564B54C7" w14:textId="77777777" w:rsidR="00BC5915" w:rsidRDefault="00BC5915" w:rsidP="00BC5915">
      <w:pPr>
        <w:spacing w:after="0"/>
      </w:pPr>
      <w:r>
        <w:t xml:space="preserve">Ko te hōkai a tō tipuna a Tānenui-a-rangi </w:t>
      </w:r>
    </w:p>
    <w:p w14:paraId="5E055C31" w14:textId="77777777" w:rsidR="00BC5915" w:rsidRDefault="00BC5915" w:rsidP="00BC5915">
      <w:pPr>
        <w:spacing w:after="0"/>
      </w:pPr>
      <w:r>
        <w:t xml:space="preserve">Ka pikitia ai ki te rangi tūhāhā ki te Tihi-o-Manono </w:t>
      </w:r>
    </w:p>
    <w:p w14:paraId="5783328E" w14:textId="77777777" w:rsidR="00AD5901" w:rsidRDefault="00BC5915" w:rsidP="00BC5915">
      <w:pPr>
        <w:spacing w:after="0"/>
      </w:pPr>
      <w:r>
        <w:t xml:space="preserve">Ka rokohina atu rā ko Te Io-Matua-Kore anake </w:t>
      </w:r>
    </w:p>
    <w:p w14:paraId="5DFED5EF" w14:textId="32288501" w:rsidR="00BC5915" w:rsidRDefault="00BC5915" w:rsidP="00BC5915">
      <w:pPr>
        <w:spacing w:after="0"/>
      </w:pPr>
      <w:r>
        <w:t xml:space="preserve">Ka riro iho ai ngā kete o te wānanga </w:t>
      </w:r>
    </w:p>
    <w:p w14:paraId="14F555ED" w14:textId="77777777" w:rsidR="00BC5915" w:rsidRDefault="00BC5915" w:rsidP="00BC5915">
      <w:pPr>
        <w:spacing w:after="0"/>
      </w:pPr>
      <w:r>
        <w:t xml:space="preserve">Ko te kete-tuauri </w:t>
      </w:r>
    </w:p>
    <w:p w14:paraId="2559783F" w14:textId="77777777" w:rsidR="00BC5915" w:rsidRDefault="00BC5915" w:rsidP="00BC5915">
      <w:pPr>
        <w:spacing w:after="0"/>
      </w:pPr>
      <w:r>
        <w:t xml:space="preserve">Ko te kete-tuatea </w:t>
      </w:r>
    </w:p>
    <w:p w14:paraId="266BB567" w14:textId="77777777" w:rsidR="00BC5915" w:rsidRDefault="00BC5915" w:rsidP="00BC5915">
      <w:pPr>
        <w:spacing w:after="0"/>
      </w:pPr>
      <w:r>
        <w:t xml:space="preserve">Ko te kete-aronui </w:t>
      </w:r>
    </w:p>
    <w:p w14:paraId="6170D721" w14:textId="77777777" w:rsidR="00BC5915" w:rsidRDefault="00BC5915" w:rsidP="00BC5915">
      <w:pPr>
        <w:spacing w:after="0"/>
      </w:pPr>
      <w:r>
        <w:t>Ka tiritiria ka poupoua</w:t>
      </w:r>
    </w:p>
    <w:p w14:paraId="684B9A0E" w14:textId="77777777" w:rsidR="00BC5915" w:rsidRDefault="00BC5915" w:rsidP="00BC5915">
      <w:pPr>
        <w:spacing w:after="0"/>
      </w:pPr>
      <w:r>
        <w:t xml:space="preserve">Ka puta mai te ira tangata </w:t>
      </w:r>
    </w:p>
    <w:p w14:paraId="4C158365" w14:textId="514F3FB3" w:rsidR="00BC5915" w:rsidRDefault="00BC5915" w:rsidP="00BC5915">
      <w:pPr>
        <w:spacing w:after="0"/>
      </w:pPr>
      <w:r>
        <w:t xml:space="preserve">Ki te whaiao ki te aō mārama </w:t>
      </w:r>
    </w:p>
    <w:p w14:paraId="2ACB46C2" w14:textId="47601514" w:rsidR="00BC5915" w:rsidRDefault="00BC5915" w:rsidP="00BC5915">
      <w:pPr>
        <w:spacing w:after="0"/>
        <w:sectPr w:rsidR="00BC5915" w:rsidSect="00AD5901">
          <w:type w:val="continuous"/>
          <w:pgSz w:w="11906" w:h="16838"/>
          <w:pgMar w:top="851" w:right="1440" w:bottom="1440" w:left="1440" w:header="708" w:footer="708" w:gutter="0"/>
          <w:cols w:num="2" w:space="566"/>
          <w:docGrid w:linePitch="360"/>
        </w:sectPr>
      </w:pPr>
      <w:r>
        <w:t>Tihei Mauriora</w:t>
      </w:r>
    </w:p>
    <w:p w14:paraId="15B8370B" w14:textId="1BD277B8" w:rsidR="006F629D" w:rsidRPr="007B58DD" w:rsidRDefault="006F629D" w:rsidP="003865F2">
      <w:pPr>
        <w:pStyle w:val="TOCHeading"/>
        <w:spacing w:before="120" w:after="0"/>
      </w:pPr>
      <w:r w:rsidRPr="007B58DD">
        <w:t>Contents</w:t>
      </w:r>
    </w:p>
    <w:p w14:paraId="0505A90A" w14:textId="3670AE9B" w:rsidR="002A3D7C" w:rsidRDefault="006F629D" w:rsidP="00AD5901">
      <w:pPr>
        <w:pStyle w:val="TOC1"/>
        <w:tabs>
          <w:tab w:val="right" w:leader="dot" w:pos="9016"/>
        </w:tabs>
        <w:spacing w:after="80"/>
        <w:rPr>
          <w:rStyle w:val="Hyperlink"/>
          <w:noProof/>
        </w:rPr>
      </w:pPr>
      <w:r w:rsidRPr="007B58DD">
        <w:fldChar w:fldCharType="begin"/>
      </w:r>
      <w:r w:rsidRPr="007B58DD">
        <w:instrText xml:space="preserve"> TOC \o "1-3" \h \z \u </w:instrText>
      </w:r>
      <w:r w:rsidRPr="007B58DD">
        <w:fldChar w:fldCharType="separate"/>
      </w:r>
      <w:hyperlink w:anchor="_Toc109737417" w:history="1">
        <w:r w:rsidR="002A3D7C" w:rsidRPr="00E3685A">
          <w:rPr>
            <w:rStyle w:val="Hyperlink"/>
            <w:noProof/>
          </w:rPr>
          <w:t>Foreword from the Mayors</w:t>
        </w:r>
        <w:r w:rsidR="002A3D7C">
          <w:rPr>
            <w:noProof/>
            <w:webHidden/>
          </w:rPr>
          <w:tab/>
        </w:r>
        <w:r w:rsidR="002A3D7C">
          <w:rPr>
            <w:noProof/>
            <w:webHidden/>
          </w:rPr>
          <w:fldChar w:fldCharType="begin"/>
        </w:r>
        <w:r w:rsidR="002A3D7C">
          <w:rPr>
            <w:noProof/>
            <w:webHidden/>
          </w:rPr>
          <w:instrText xml:space="preserve"> PAGEREF _Toc109737417 \h </w:instrText>
        </w:r>
        <w:r w:rsidR="002A3D7C">
          <w:rPr>
            <w:noProof/>
            <w:webHidden/>
          </w:rPr>
        </w:r>
        <w:r w:rsidR="002A3D7C">
          <w:rPr>
            <w:noProof/>
            <w:webHidden/>
          </w:rPr>
          <w:fldChar w:fldCharType="separate"/>
        </w:r>
        <w:r w:rsidR="00A3606D">
          <w:rPr>
            <w:noProof/>
            <w:webHidden/>
          </w:rPr>
          <w:t>3</w:t>
        </w:r>
        <w:r w:rsidR="002A3D7C">
          <w:rPr>
            <w:noProof/>
            <w:webHidden/>
          </w:rPr>
          <w:fldChar w:fldCharType="end"/>
        </w:r>
      </w:hyperlink>
    </w:p>
    <w:p w14:paraId="0562EF1D" w14:textId="269F35FE" w:rsidR="0056732C" w:rsidRPr="0056732C" w:rsidRDefault="0056732C" w:rsidP="00AD5901">
      <w:pPr>
        <w:spacing w:after="80"/>
        <w:rPr>
          <w:noProof/>
        </w:rPr>
      </w:pPr>
      <w:r>
        <w:rPr>
          <w:noProof/>
        </w:rPr>
        <w:t>K</w:t>
      </w:r>
      <w:r w:rsidRPr="0056732C">
        <w:rPr>
          <w:noProof/>
        </w:rPr>
        <w:t>upu Whakataki mai i ngā Koromatua</w:t>
      </w:r>
    </w:p>
    <w:p w14:paraId="3FCEA9AF" w14:textId="49BE9761" w:rsidR="002A3D7C" w:rsidRDefault="00A3606D" w:rsidP="00AD5901">
      <w:pPr>
        <w:pStyle w:val="TOC1"/>
        <w:tabs>
          <w:tab w:val="right" w:leader="dot" w:pos="9016"/>
        </w:tabs>
        <w:spacing w:after="80"/>
        <w:rPr>
          <w:rStyle w:val="Hyperlink"/>
          <w:noProof/>
        </w:rPr>
      </w:pPr>
      <w:hyperlink w:anchor="_Toc109737419" w:history="1">
        <w:r w:rsidR="002A3D7C" w:rsidRPr="00E3685A">
          <w:rPr>
            <w:rStyle w:val="Hyperlink"/>
            <w:noProof/>
          </w:rPr>
          <w:t>Welcome from the Steering Group and Sponsors</w:t>
        </w:r>
        <w:r w:rsidR="002A3D7C">
          <w:rPr>
            <w:noProof/>
            <w:webHidden/>
          </w:rPr>
          <w:tab/>
        </w:r>
        <w:r w:rsidR="002A3D7C">
          <w:rPr>
            <w:noProof/>
            <w:webHidden/>
          </w:rPr>
          <w:fldChar w:fldCharType="begin"/>
        </w:r>
        <w:r w:rsidR="002A3D7C">
          <w:rPr>
            <w:noProof/>
            <w:webHidden/>
          </w:rPr>
          <w:instrText xml:space="preserve"> PAGEREF _Toc109737419 \h </w:instrText>
        </w:r>
        <w:r w:rsidR="002A3D7C">
          <w:rPr>
            <w:noProof/>
            <w:webHidden/>
          </w:rPr>
        </w:r>
        <w:r w:rsidR="002A3D7C">
          <w:rPr>
            <w:noProof/>
            <w:webHidden/>
          </w:rPr>
          <w:fldChar w:fldCharType="separate"/>
        </w:r>
        <w:r>
          <w:rPr>
            <w:noProof/>
            <w:webHidden/>
          </w:rPr>
          <w:t>4</w:t>
        </w:r>
        <w:r w:rsidR="002A3D7C">
          <w:rPr>
            <w:noProof/>
            <w:webHidden/>
          </w:rPr>
          <w:fldChar w:fldCharType="end"/>
        </w:r>
      </w:hyperlink>
    </w:p>
    <w:p w14:paraId="5C84768A" w14:textId="6C2694FE" w:rsidR="0056732C" w:rsidRPr="0056732C" w:rsidRDefault="0056732C" w:rsidP="00AD5901">
      <w:pPr>
        <w:spacing w:after="80"/>
        <w:rPr>
          <w:noProof/>
        </w:rPr>
      </w:pPr>
      <w:r>
        <w:rPr>
          <w:noProof/>
        </w:rPr>
        <w:t>W</w:t>
      </w:r>
      <w:r w:rsidRPr="0056732C">
        <w:rPr>
          <w:noProof/>
        </w:rPr>
        <w:t>hakatau o te Rōpū Whakahaere</w:t>
      </w:r>
    </w:p>
    <w:p w14:paraId="661BBD26" w14:textId="586590E4" w:rsidR="002A3D7C" w:rsidRDefault="00A3606D" w:rsidP="00AD5901">
      <w:pPr>
        <w:pStyle w:val="TOC1"/>
        <w:tabs>
          <w:tab w:val="right" w:leader="dot" w:pos="9016"/>
        </w:tabs>
        <w:spacing w:after="80"/>
        <w:rPr>
          <w:rStyle w:val="Hyperlink"/>
          <w:noProof/>
        </w:rPr>
      </w:pPr>
      <w:hyperlink w:anchor="_Toc109737422" w:history="1">
        <w:r w:rsidR="0090653E">
          <w:rPr>
            <w:rStyle w:val="Hyperlink"/>
            <w:noProof/>
          </w:rPr>
          <w:t>V</w:t>
        </w:r>
        <w:r w:rsidR="0056732C">
          <w:rPr>
            <w:rStyle w:val="Hyperlink"/>
            <w:noProof/>
          </w:rPr>
          <w:t>ision</w:t>
        </w:r>
        <w:r w:rsidR="002A3D7C">
          <w:rPr>
            <w:noProof/>
            <w:webHidden/>
          </w:rPr>
          <w:tab/>
        </w:r>
        <w:r w:rsidR="002A3D7C">
          <w:rPr>
            <w:noProof/>
            <w:webHidden/>
          </w:rPr>
          <w:fldChar w:fldCharType="begin"/>
        </w:r>
        <w:r w:rsidR="002A3D7C">
          <w:rPr>
            <w:noProof/>
            <w:webHidden/>
          </w:rPr>
          <w:instrText xml:space="preserve"> PAGEREF _Toc109737422 \h </w:instrText>
        </w:r>
        <w:r w:rsidR="002A3D7C">
          <w:rPr>
            <w:noProof/>
            <w:webHidden/>
          </w:rPr>
        </w:r>
        <w:r w:rsidR="002A3D7C">
          <w:rPr>
            <w:noProof/>
            <w:webHidden/>
          </w:rPr>
          <w:fldChar w:fldCharType="separate"/>
        </w:r>
        <w:r>
          <w:rPr>
            <w:noProof/>
            <w:webHidden/>
          </w:rPr>
          <w:t>5</w:t>
        </w:r>
        <w:r w:rsidR="002A3D7C">
          <w:rPr>
            <w:noProof/>
            <w:webHidden/>
          </w:rPr>
          <w:fldChar w:fldCharType="end"/>
        </w:r>
      </w:hyperlink>
    </w:p>
    <w:p w14:paraId="341F2F61" w14:textId="452FF0E5" w:rsidR="0056732C" w:rsidRPr="0056732C" w:rsidRDefault="0056732C" w:rsidP="00AD5901">
      <w:pPr>
        <w:spacing w:after="80"/>
        <w:rPr>
          <w:noProof/>
        </w:rPr>
      </w:pPr>
      <w:r>
        <w:rPr>
          <w:noProof/>
        </w:rPr>
        <w:t>Wa</w:t>
      </w:r>
      <w:r w:rsidRPr="0056732C">
        <w:rPr>
          <w:noProof/>
        </w:rPr>
        <w:t>wata Mātāmua</w:t>
      </w:r>
    </w:p>
    <w:p w14:paraId="5C80BC58" w14:textId="3423B4A8" w:rsidR="002A3D7C" w:rsidRDefault="00A3606D" w:rsidP="00AD5901">
      <w:pPr>
        <w:pStyle w:val="TOC1"/>
        <w:tabs>
          <w:tab w:val="right" w:leader="dot" w:pos="9016"/>
        </w:tabs>
        <w:spacing w:after="80"/>
        <w:rPr>
          <w:rStyle w:val="Hyperlink"/>
          <w:noProof/>
        </w:rPr>
      </w:pPr>
      <w:hyperlink w:anchor="_Toc109737424" w:history="1">
        <w:r w:rsidR="002A3D7C" w:rsidRPr="00E3685A">
          <w:rPr>
            <w:rStyle w:val="Hyperlink"/>
            <w:noProof/>
          </w:rPr>
          <w:t>Values/principles Guiding the Strategy</w:t>
        </w:r>
        <w:r w:rsidR="002A3D7C">
          <w:rPr>
            <w:noProof/>
            <w:webHidden/>
          </w:rPr>
          <w:tab/>
        </w:r>
        <w:r w:rsidR="002A3D7C">
          <w:rPr>
            <w:noProof/>
            <w:webHidden/>
          </w:rPr>
          <w:fldChar w:fldCharType="begin"/>
        </w:r>
        <w:r w:rsidR="002A3D7C">
          <w:rPr>
            <w:noProof/>
            <w:webHidden/>
          </w:rPr>
          <w:instrText xml:space="preserve"> PAGEREF _Toc109737424 \h </w:instrText>
        </w:r>
        <w:r w:rsidR="002A3D7C">
          <w:rPr>
            <w:noProof/>
            <w:webHidden/>
          </w:rPr>
        </w:r>
        <w:r w:rsidR="002A3D7C">
          <w:rPr>
            <w:noProof/>
            <w:webHidden/>
          </w:rPr>
          <w:fldChar w:fldCharType="separate"/>
        </w:r>
        <w:r>
          <w:rPr>
            <w:noProof/>
            <w:webHidden/>
          </w:rPr>
          <w:t>5</w:t>
        </w:r>
        <w:r w:rsidR="002A3D7C">
          <w:rPr>
            <w:noProof/>
            <w:webHidden/>
          </w:rPr>
          <w:fldChar w:fldCharType="end"/>
        </w:r>
      </w:hyperlink>
    </w:p>
    <w:p w14:paraId="7D363D18" w14:textId="5EB373A5" w:rsidR="0056732C" w:rsidRPr="0056732C" w:rsidRDefault="0056732C" w:rsidP="00AD5901">
      <w:pPr>
        <w:spacing w:after="80"/>
        <w:rPr>
          <w:noProof/>
        </w:rPr>
      </w:pPr>
      <w:r>
        <w:rPr>
          <w:noProof/>
        </w:rPr>
        <w:t>W</w:t>
      </w:r>
      <w:r w:rsidRPr="0056732C">
        <w:rPr>
          <w:noProof/>
        </w:rPr>
        <w:t>hanonga Ārah</w:t>
      </w:r>
      <w:r>
        <w:rPr>
          <w:noProof/>
        </w:rPr>
        <w:t>i</w:t>
      </w:r>
    </w:p>
    <w:p w14:paraId="27DF0663" w14:textId="4F675C7D" w:rsidR="002A3D7C" w:rsidRDefault="00A3606D" w:rsidP="00AD5901">
      <w:pPr>
        <w:pStyle w:val="TOC1"/>
        <w:tabs>
          <w:tab w:val="right" w:leader="dot" w:pos="9016"/>
        </w:tabs>
        <w:spacing w:after="80"/>
        <w:rPr>
          <w:rStyle w:val="Hyperlink"/>
          <w:noProof/>
        </w:rPr>
      </w:pPr>
      <w:hyperlink w:anchor="_Toc109737427" w:history="1">
        <w:r w:rsidR="002A3D7C" w:rsidRPr="00E3685A">
          <w:rPr>
            <w:rStyle w:val="Hyperlink"/>
            <w:noProof/>
          </w:rPr>
          <w:t>Strategic Alignment</w:t>
        </w:r>
        <w:r w:rsidR="002A3D7C">
          <w:rPr>
            <w:noProof/>
            <w:webHidden/>
          </w:rPr>
          <w:tab/>
        </w:r>
        <w:r w:rsidR="002A3D7C">
          <w:rPr>
            <w:noProof/>
            <w:webHidden/>
          </w:rPr>
          <w:fldChar w:fldCharType="begin"/>
        </w:r>
        <w:r w:rsidR="002A3D7C">
          <w:rPr>
            <w:noProof/>
            <w:webHidden/>
          </w:rPr>
          <w:instrText xml:space="preserve"> PAGEREF _Toc109737427 \h </w:instrText>
        </w:r>
        <w:r w:rsidR="002A3D7C">
          <w:rPr>
            <w:noProof/>
            <w:webHidden/>
          </w:rPr>
        </w:r>
        <w:r w:rsidR="002A3D7C">
          <w:rPr>
            <w:noProof/>
            <w:webHidden/>
          </w:rPr>
          <w:fldChar w:fldCharType="separate"/>
        </w:r>
        <w:r>
          <w:rPr>
            <w:noProof/>
            <w:webHidden/>
          </w:rPr>
          <w:t>7</w:t>
        </w:r>
        <w:r w:rsidR="002A3D7C">
          <w:rPr>
            <w:noProof/>
            <w:webHidden/>
          </w:rPr>
          <w:fldChar w:fldCharType="end"/>
        </w:r>
      </w:hyperlink>
    </w:p>
    <w:p w14:paraId="5D597A3E" w14:textId="1E54827E" w:rsidR="0056732C" w:rsidRPr="0056732C" w:rsidRDefault="0056732C" w:rsidP="00AD5901">
      <w:pPr>
        <w:spacing w:after="80"/>
        <w:rPr>
          <w:noProof/>
        </w:rPr>
      </w:pPr>
      <w:r>
        <w:rPr>
          <w:noProof/>
        </w:rPr>
        <w:t>R</w:t>
      </w:r>
      <w:r w:rsidRPr="0056732C">
        <w:rPr>
          <w:noProof/>
        </w:rPr>
        <w:t>autoki Hononga</w:t>
      </w:r>
    </w:p>
    <w:p w14:paraId="7D7F135F" w14:textId="2C318CBE" w:rsidR="002A3D7C" w:rsidRDefault="00A3606D" w:rsidP="00AD5901">
      <w:pPr>
        <w:pStyle w:val="TOC1"/>
        <w:tabs>
          <w:tab w:val="right" w:leader="dot" w:pos="9016"/>
        </w:tabs>
        <w:spacing w:after="80"/>
        <w:rPr>
          <w:rStyle w:val="Hyperlink"/>
          <w:noProof/>
        </w:rPr>
      </w:pPr>
      <w:hyperlink w:anchor="_Toc109737429" w:history="1">
        <w:r w:rsidR="002A3D7C" w:rsidRPr="00E3685A">
          <w:rPr>
            <w:rStyle w:val="Hyperlink"/>
            <w:noProof/>
          </w:rPr>
          <w:t>Strategic goals</w:t>
        </w:r>
        <w:r w:rsidR="002A3D7C">
          <w:rPr>
            <w:noProof/>
            <w:webHidden/>
          </w:rPr>
          <w:tab/>
        </w:r>
        <w:r w:rsidR="002A3D7C">
          <w:rPr>
            <w:noProof/>
            <w:webHidden/>
          </w:rPr>
          <w:fldChar w:fldCharType="begin"/>
        </w:r>
        <w:r w:rsidR="002A3D7C">
          <w:rPr>
            <w:noProof/>
            <w:webHidden/>
          </w:rPr>
          <w:instrText xml:space="preserve"> PAGEREF _Toc109737429 \h </w:instrText>
        </w:r>
        <w:r w:rsidR="002A3D7C">
          <w:rPr>
            <w:noProof/>
            <w:webHidden/>
          </w:rPr>
        </w:r>
        <w:r w:rsidR="002A3D7C">
          <w:rPr>
            <w:noProof/>
            <w:webHidden/>
          </w:rPr>
          <w:fldChar w:fldCharType="separate"/>
        </w:r>
        <w:r>
          <w:rPr>
            <w:noProof/>
            <w:webHidden/>
          </w:rPr>
          <w:t>8</w:t>
        </w:r>
        <w:r w:rsidR="002A3D7C">
          <w:rPr>
            <w:noProof/>
            <w:webHidden/>
          </w:rPr>
          <w:fldChar w:fldCharType="end"/>
        </w:r>
      </w:hyperlink>
    </w:p>
    <w:p w14:paraId="141D6026" w14:textId="476CA48D" w:rsidR="0056732C" w:rsidRPr="0056732C" w:rsidRDefault="0056732C" w:rsidP="00AD5901">
      <w:pPr>
        <w:spacing w:after="80"/>
        <w:rPr>
          <w:noProof/>
        </w:rPr>
      </w:pPr>
      <w:r>
        <w:rPr>
          <w:noProof/>
        </w:rPr>
        <w:t>N</w:t>
      </w:r>
      <w:r w:rsidRPr="0056732C">
        <w:rPr>
          <w:noProof/>
        </w:rPr>
        <w:t>gā Rautaki Whāinga</w:t>
      </w:r>
    </w:p>
    <w:p w14:paraId="02B9D826" w14:textId="5C0FAB61" w:rsidR="002A3D7C" w:rsidRDefault="00A3606D" w:rsidP="00AD5901">
      <w:pPr>
        <w:pStyle w:val="TOC1"/>
        <w:tabs>
          <w:tab w:val="right" w:leader="dot" w:pos="9016"/>
        </w:tabs>
        <w:spacing w:after="80"/>
        <w:rPr>
          <w:rStyle w:val="Hyperlink"/>
          <w:noProof/>
        </w:rPr>
      </w:pPr>
      <w:hyperlink w:anchor="_Toc109737431" w:history="1">
        <w:r w:rsidR="002A3D7C" w:rsidRPr="00E3685A">
          <w:rPr>
            <w:rStyle w:val="Hyperlink"/>
            <w:noProof/>
          </w:rPr>
          <w:t>Goal one: Community Support and Health Services</w:t>
        </w:r>
        <w:r w:rsidR="002A3D7C">
          <w:rPr>
            <w:noProof/>
            <w:webHidden/>
          </w:rPr>
          <w:tab/>
        </w:r>
        <w:r w:rsidR="002A3D7C">
          <w:rPr>
            <w:noProof/>
            <w:webHidden/>
          </w:rPr>
          <w:fldChar w:fldCharType="begin"/>
        </w:r>
        <w:r w:rsidR="002A3D7C">
          <w:rPr>
            <w:noProof/>
            <w:webHidden/>
          </w:rPr>
          <w:instrText xml:space="preserve"> PAGEREF _Toc109737431 \h </w:instrText>
        </w:r>
        <w:r w:rsidR="002A3D7C">
          <w:rPr>
            <w:noProof/>
            <w:webHidden/>
          </w:rPr>
        </w:r>
        <w:r w:rsidR="002A3D7C">
          <w:rPr>
            <w:noProof/>
            <w:webHidden/>
          </w:rPr>
          <w:fldChar w:fldCharType="separate"/>
        </w:r>
        <w:r>
          <w:rPr>
            <w:noProof/>
            <w:webHidden/>
          </w:rPr>
          <w:t>9</w:t>
        </w:r>
        <w:r w:rsidR="002A3D7C">
          <w:rPr>
            <w:noProof/>
            <w:webHidden/>
          </w:rPr>
          <w:fldChar w:fldCharType="end"/>
        </w:r>
      </w:hyperlink>
    </w:p>
    <w:p w14:paraId="5D23B2AC" w14:textId="43740755" w:rsidR="0056732C" w:rsidRPr="0056732C" w:rsidRDefault="0056732C" w:rsidP="00AD5901">
      <w:pPr>
        <w:spacing w:after="80"/>
        <w:rPr>
          <w:noProof/>
        </w:rPr>
      </w:pPr>
      <w:r>
        <w:rPr>
          <w:noProof/>
        </w:rPr>
        <w:t>W</w:t>
      </w:r>
      <w:r w:rsidRPr="0056732C">
        <w:rPr>
          <w:noProof/>
        </w:rPr>
        <w:t>hāinga Tuatahi: Hauora Ratonga Hapor</w:t>
      </w:r>
    </w:p>
    <w:p w14:paraId="3F9D285A" w14:textId="7FE04787" w:rsidR="002A3D7C" w:rsidRDefault="00A3606D" w:rsidP="00AD5901">
      <w:pPr>
        <w:pStyle w:val="TOC1"/>
        <w:tabs>
          <w:tab w:val="right" w:leader="dot" w:pos="9016"/>
        </w:tabs>
        <w:spacing w:after="80"/>
        <w:rPr>
          <w:rStyle w:val="Hyperlink"/>
          <w:noProof/>
        </w:rPr>
      </w:pPr>
      <w:hyperlink w:anchor="_Toc109737435" w:history="1">
        <w:r w:rsidR="002A3D7C" w:rsidRPr="00E3685A">
          <w:rPr>
            <w:rStyle w:val="Hyperlink"/>
            <w:noProof/>
          </w:rPr>
          <w:t>Goal Two: Communication and Engagement</w:t>
        </w:r>
        <w:r w:rsidR="002A3D7C">
          <w:rPr>
            <w:noProof/>
            <w:webHidden/>
          </w:rPr>
          <w:tab/>
        </w:r>
        <w:r w:rsidR="002A3D7C">
          <w:rPr>
            <w:noProof/>
            <w:webHidden/>
          </w:rPr>
          <w:fldChar w:fldCharType="begin"/>
        </w:r>
        <w:r w:rsidR="002A3D7C">
          <w:rPr>
            <w:noProof/>
            <w:webHidden/>
          </w:rPr>
          <w:instrText xml:space="preserve"> PAGEREF _Toc109737435 \h </w:instrText>
        </w:r>
        <w:r w:rsidR="002A3D7C">
          <w:rPr>
            <w:noProof/>
            <w:webHidden/>
          </w:rPr>
        </w:r>
        <w:r w:rsidR="002A3D7C">
          <w:rPr>
            <w:noProof/>
            <w:webHidden/>
          </w:rPr>
          <w:fldChar w:fldCharType="separate"/>
        </w:r>
        <w:r>
          <w:rPr>
            <w:noProof/>
            <w:webHidden/>
          </w:rPr>
          <w:t>11</w:t>
        </w:r>
        <w:r w:rsidR="002A3D7C">
          <w:rPr>
            <w:noProof/>
            <w:webHidden/>
          </w:rPr>
          <w:fldChar w:fldCharType="end"/>
        </w:r>
      </w:hyperlink>
    </w:p>
    <w:p w14:paraId="6205746F" w14:textId="6FB21769" w:rsidR="0056732C" w:rsidRPr="0056732C" w:rsidRDefault="00544AC7" w:rsidP="00AD5901">
      <w:pPr>
        <w:spacing w:after="80"/>
        <w:rPr>
          <w:noProof/>
        </w:rPr>
      </w:pPr>
      <w:r>
        <w:rPr>
          <w:noProof/>
        </w:rPr>
        <w:t>W</w:t>
      </w:r>
      <w:r w:rsidR="0056732C" w:rsidRPr="0056732C">
        <w:rPr>
          <w:noProof/>
        </w:rPr>
        <w:t>hāinga Tuarua: Whakaputa Kōrero, Whakawhitiwhiti Kōrero</w:t>
      </w:r>
    </w:p>
    <w:p w14:paraId="73E9E6BE" w14:textId="474FB6B3" w:rsidR="002A3D7C" w:rsidRDefault="00A3606D" w:rsidP="00AD5901">
      <w:pPr>
        <w:pStyle w:val="TOC1"/>
        <w:tabs>
          <w:tab w:val="right" w:leader="dot" w:pos="9016"/>
        </w:tabs>
        <w:spacing w:after="80"/>
        <w:rPr>
          <w:rStyle w:val="Hyperlink"/>
          <w:noProof/>
        </w:rPr>
      </w:pPr>
      <w:hyperlink w:anchor="_Toc109737439" w:history="1">
        <w:r w:rsidR="002A3D7C" w:rsidRPr="00E3685A">
          <w:rPr>
            <w:rStyle w:val="Hyperlink"/>
            <w:noProof/>
          </w:rPr>
          <w:t xml:space="preserve">Goal </w:t>
        </w:r>
        <w:r w:rsidR="002A3D7C" w:rsidRPr="0056732C">
          <w:rPr>
            <w:noProof/>
          </w:rPr>
          <w:t>three</w:t>
        </w:r>
        <w:r w:rsidR="002A3D7C" w:rsidRPr="00E3685A">
          <w:rPr>
            <w:rStyle w:val="Hyperlink"/>
            <w:noProof/>
          </w:rPr>
          <w:t xml:space="preserve">: </w:t>
        </w:r>
        <w:r w:rsidR="00544AC7">
          <w:rPr>
            <w:rStyle w:val="Hyperlink"/>
            <w:noProof/>
          </w:rPr>
          <w:t>T</w:t>
        </w:r>
        <w:r w:rsidR="002A3D7C" w:rsidRPr="00E3685A">
          <w:rPr>
            <w:rStyle w:val="Hyperlink"/>
            <w:noProof/>
          </w:rPr>
          <w:t>ransport</w:t>
        </w:r>
        <w:r w:rsidR="002A3D7C">
          <w:rPr>
            <w:noProof/>
            <w:webHidden/>
          </w:rPr>
          <w:tab/>
        </w:r>
        <w:r w:rsidR="002A3D7C">
          <w:rPr>
            <w:noProof/>
            <w:webHidden/>
          </w:rPr>
          <w:fldChar w:fldCharType="begin"/>
        </w:r>
        <w:r w:rsidR="002A3D7C">
          <w:rPr>
            <w:noProof/>
            <w:webHidden/>
          </w:rPr>
          <w:instrText xml:space="preserve"> PAGEREF _Toc109737439 \h </w:instrText>
        </w:r>
        <w:r w:rsidR="002A3D7C">
          <w:rPr>
            <w:noProof/>
            <w:webHidden/>
          </w:rPr>
        </w:r>
        <w:r w:rsidR="002A3D7C">
          <w:rPr>
            <w:noProof/>
            <w:webHidden/>
          </w:rPr>
          <w:fldChar w:fldCharType="separate"/>
        </w:r>
        <w:r>
          <w:rPr>
            <w:noProof/>
            <w:webHidden/>
          </w:rPr>
          <w:t>13</w:t>
        </w:r>
        <w:r w:rsidR="002A3D7C">
          <w:rPr>
            <w:noProof/>
            <w:webHidden/>
          </w:rPr>
          <w:fldChar w:fldCharType="end"/>
        </w:r>
      </w:hyperlink>
    </w:p>
    <w:p w14:paraId="01E1B82C" w14:textId="78804108" w:rsidR="00544AC7" w:rsidRPr="00544AC7" w:rsidRDefault="00544AC7" w:rsidP="00AD5901">
      <w:pPr>
        <w:spacing w:after="80"/>
        <w:rPr>
          <w:noProof/>
        </w:rPr>
      </w:pPr>
      <w:r>
        <w:rPr>
          <w:noProof/>
        </w:rPr>
        <w:t>W</w:t>
      </w:r>
      <w:r w:rsidRPr="00544AC7">
        <w:rPr>
          <w:noProof/>
        </w:rPr>
        <w:t>hāinga Tuatoru: Waka Hari Tāngat</w:t>
      </w:r>
      <w:r>
        <w:rPr>
          <w:noProof/>
        </w:rPr>
        <w:t>a</w:t>
      </w:r>
    </w:p>
    <w:p w14:paraId="7302ABC7" w14:textId="53A093A4" w:rsidR="002A3D7C" w:rsidRDefault="00A3606D" w:rsidP="00AD5901">
      <w:pPr>
        <w:pStyle w:val="TOC1"/>
        <w:tabs>
          <w:tab w:val="right" w:leader="dot" w:pos="9016"/>
        </w:tabs>
        <w:spacing w:after="80"/>
        <w:rPr>
          <w:rStyle w:val="Hyperlink"/>
          <w:noProof/>
        </w:rPr>
      </w:pPr>
      <w:hyperlink w:anchor="_Toc109737443" w:history="1">
        <w:r w:rsidR="002A3D7C" w:rsidRPr="00E3685A">
          <w:rPr>
            <w:rStyle w:val="Hyperlink"/>
            <w:noProof/>
          </w:rPr>
          <w:t>Goal Four:  Cultural Diversity</w:t>
        </w:r>
        <w:r w:rsidR="002A3D7C">
          <w:rPr>
            <w:noProof/>
            <w:webHidden/>
          </w:rPr>
          <w:tab/>
        </w:r>
        <w:r w:rsidR="002A3D7C">
          <w:rPr>
            <w:noProof/>
            <w:webHidden/>
          </w:rPr>
          <w:fldChar w:fldCharType="begin"/>
        </w:r>
        <w:r w:rsidR="002A3D7C">
          <w:rPr>
            <w:noProof/>
            <w:webHidden/>
          </w:rPr>
          <w:instrText xml:space="preserve"> PAGEREF _Toc109737443 \h </w:instrText>
        </w:r>
        <w:r w:rsidR="002A3D7C">
          <w:rPr>
            <w:noProof/>
            <w:webHidden/>
          </w:rPr>
        </w:r>
        <w:r w:rsidR="002A3D7C">
          <w:rPr>
            <w:noProof/>
            <w:webHidden/>
          </w:rPr>
          <w:fldChar w:fldCharType="separate"/>
        </w:r>
        <w:r>
          <w:rPr>
            <w:noProof/>
            <w:webHidden/>
          </w:rPr>
          <w:t>14</w:t>
        </w:r>
        <w:r w:rsidR="002A3D7C">
          <w:rPr>
            <w:noProof/>
            <w:webHidden/>
          </w:rPr>
          <w:fldChar w:fldCharType="end"/>
        </w:r>
      </w:hyperlink>
    </w:p>
    <w:p w14:paraId="42DF1FA7" w14:textId="72912B44" w:rsidR="00544AC7" w:rsidRPr="00544AC7" w:rsidRDefault="00544AC7" w:rsidP="00AD5901">
      <w:pPr>
        <w:spacing w:after="80"/>
        <w:rPr>
          <w:noProof/>
        </w:rPr>
      </w:pPr>
      <w:r>
        <w:rPr>
          <w:noProof/>
        </w:rPr>
        <w:t>W</w:t>
      </w:r>
      <w:r w:rsidRPr="00544AC7">
        <w:rPr>
          <w:noProof/>
        </w:rPr>
        <w:t>hāinga Tuawhā: Taha Tikanga Rerekē</w:t>
      </w:r>
    </w:p>
    <w:p w14:paraId="34686A9B" w14:textId="7A536B15" w:rsidR="002A3D7C" w:rsidRDefault="00A3606D" w:rsidP="00AD5901">
      <w:pPr>
        <w:pStyle w:val="TOC1"/>
        <w:tabs>
          <w:tab w:val="right" w:leader="dot" w:pos="9016"/>
        </w:tabs>
        <w:spacing w:after="80"/>
        <w:rPr>
          <w:rStyle w:val="Hyperlink"/>
          <w:noProof/>
        </w:rPr>
      </w:pPr>
      <w:hyperlink w:anchor="_Toc109737447" w:history="1">
        <w:r w:rsidR="002A3D7C" w:rsidRPr="00E3685A">
          <w:rPr>
            <w:rStyle w:val="Hyperlink"/>
            <w:noProof/>
          </w:rPr>
          <w:t>Goal Five:  Housing</w:t>
        </w:r>
        <w:r w:rsidR="002A3D7C">
          <w:rPr>
            <w:noProof/>
            <w:webHidden/>
          </w:rPr>
          <w:tab/>
        </w:r>
        <w:r w:rsidR="002A3D7C">
          <w:rPr>
            <w:noProof/>
            <w:webHidden/>
          </w:rPr>
          <w:fldChar w:fldCharType="begin"/>
        </w:r>
        <w:r w:rsidR="002A3D7C">
          <w:rPr>
            <w:noProof/>
            <w:webHidden/>
          </w:rPr>
          <w:instrText xml:space="preserve"> PAGEREF _Toc109737447 \h </w:instrText>
        </w:r>
        <w:r w:rsidR="002A3D7C">
          <w:rPr>
            <w:noProof/>
            <w:webHidden/>
          </w:rPr>
        </w:r>
        <w:r w:rsidR="002A3D7C">
          <w:rPr>
            <w:noProof/>
            <w:webHidden/>
          </w:rPr>
          <w:fldChar w:fldCharType="separate"/>
        </w:r>
        <w:r>
          <w:rPr>
            <w:noProof/>
            <w:webHidden/>
          </w:rPr>
          <w:t>16</w:t>
        </w:r>
        <w:r w:rsidR="002A3D7C">
          <w:rPr>
            <w:noProof/>
            <w:webHidden/>
          </w:rPr>
          <w:fldChar w:fldCharType="end"/>
        </w:r>
      </w:hyperlink>
    </w:p>
    <w:p w14:paraId="37DD66B1" w14:textId="3850B474" w:rsidR="00544AC7" w:rsidRPr="00544AC7" w:rsidRDefault="00544AC7" w:rsidP="00AD5901">
      <w:pPr>
        <w:spacing w:after="80"/>
        <w:rPr>
          <w:noProof/>
        </w:rPr>
      </w:pPr>
      <w:r>
        <w:rPr>
          <w:noProof/>
        </w:rPr>
        <w:t>W</w:t>
      </w:r>
      <w:r w:rsidRPr="00544AC7">
        <w:rPr>
          <w:noProof/>
        </w:rPr>
        <w:t>hāinga Tuarima: Whakakāinga Hauora</w:t>
      </w:r>
    </w:p>
    <w:p w14:paraId="37BE7EC0" w14:textId="4C54E1D5" w:rsidR="002A3D7C" w:rsidRDefault="00A3606D" w:rsidP="00AD5901">
      <w:pPr>
        <w:pStyle w:val="TOC1"/>
        <w:tabs>
          <w:tab w:val="right" w:leader="dot" w:pos="9016"/>
        </w:tabs>
        <w:spacing w:after="80"/>
        <w:rPr>
          <w:rStyle w:val="Hyperlink"/>
          <w:noProof/>
        </w:rPr>
      </w:pPr>
      <w:hyperlink w:anchor="_Toc109737451" w:history="1">
        <w:r w:rsidR="002A3D7C" w:rsidRPr="00E3685A">
          <w:rPr>
            <w:rStyle w:val="Hyperlink"/>
            <w:noProof/>
          </w:rPr>
          <w:t>Goal Six:  Places, Spaces and Activities</w:t>
        </w:r>
        <w:r w:rsidR="002A3D7C">
          <w:rPr>
            <w:noProof/>
            <w:webHidden/>
          </w:rPr>
          <w:tab/>
        </w:r>
        <w:r w:rsidR="002A3D7C">
          <w:rPr>
            <w:noProof/>
            <w:webHidden/>
          </w:rPr>
          <w:fldChar w:fldCharType="begin"/>
        </w:r>
        <w:r w:rsidR="002A3D7C">
          <w:rPr>
            <w:noProof/>
            <w:webHidden/>
          </w:rPr>
          <w:instrText xml:space="preserve"> PAGEREF _Toc109737451 \h </w:instrText>
        </w:r>
        <w:r w:rsidR="002A3D7C">
          <w:rPr>
            <w:noProof/>
            <w:webHidden/>
          </w:rPr>
        </w:r>
        <w:r w:rsidR="002A3D7C">
          <w:rPr>
            <w:noProof/>
            <w:webHidden/>
          </w:rPr>
          <w:fldChar w:fldCharType="separate"/>
        </w:r>
        <w:r>
          <w:rPr>
            <w:noProof/>
            <w:webHidden/>
          </w:rPr>
          <w:t>17</w:t>
        </w:r>
        <w:r w:rsidR="002A3D7C">
          <w:rPr>
            <w:noProof/>
            <w:webHidden/>
          </w:rPr>
          <w:fldChar w:fldCharType="end"/>
        </w:r>
      </w:hyperlink>
    </w:p>
    <w:p w14:paraId="0A00540F" w14:textId="7356F2F7" w:rsidR="00544AC7" w:rsidRPr="00544AC7" w:rsidRDefault="00544AC7" w:rsidP="00AD5901">
      <w:pPr>
        <w:spacing w:after="80"/>
        <w:rPr>
          <w:noProof/>
        </w:rPr>
      </w:pPr>
      <w:r>
        <w:rPr>
          <w:noProof/>
        </w:rPr>
        <w:t>W</w:t>
      </w:r>
      <w:r w:rsidRPr="00544AC7">
        <w:rPr>
          <w:noProof/>
        </w:rPr>
        <w:t>hāinga Tuaono: Ngā Wāhi, Ngā Rēhia</w:t>
      </w:r>
    </w:p>
    <w:p w14:paraId="3E0DFE0E" w14:textId="30FA599F" w:rsidR="002A3D7C" w:rsidRDefault="00A3606D" w:rsidP="00AD5901">
      <w:pPr>
        <w:pStyle w:val="TOC1"/>
        <w:tabs>
          <w:tab w:val="right" w:leader="dot" w:pos="9016"/>
        </w:tabs>
        <w:spacing w:after="80"/>
        <w:rPr>
          <w:rStyle w:val="Hyperlink"/>
          <w:noProof/>
        </w:rPr>
      </w:pPr>
      <w:hyperlink w:anchor="_Toc109737455" w:history="1">
        <w:r w:rsidR="002A3D7C" w:rsidRPr="00E3685A">
          <w:rPr>
            <w:rStyle w:val="Hyperlink"/>
            <w:noProof/>
          </w:rPr>
          <w:t>Appendices</w:t>
        </w:r>
        <w:r w:rsidR="002A3D7C">
          <w:rPr>
            <w:noProof/>
            <w:webHidden/>
          </w:rPr>
          <w:tab/>
        </w:r>
        <w:r w:rsidR="002A3D7C">
          <w:rPr>
            <w:noProof/>
            <w:webHidden/>
          </w:rPr>
          <w:fldChar w:fldCharType="begin"/>
        </w:r>
        <w:r w:rsidR="002A3D7C">
          <w:rPr>
            <w:noProof/>
            <w:webHidden/>
          </w:rPr>
          <w:instrText xml:space="preserve"> PAGEREF _Toc109737455 \h </w:instrText>
        </w:r>
        <w:r w:rsidR="002A3D7C">
          <w:rPr>
            <w:noProof/>
            <w:webHidden/>
          </w:rPr>
        </w:r>
        <w:r w:rsidR="002A3D7C">
          <w:rPr>
            <w:noProof/>
            <w:webHidden/>
          </w:rPr>
          <w:fldChar w:fldCharType="separate"/>
        </w:r>
        <w:r>
          <w:rPr>
            <w:noProof/>
            <w:webHidden/>
          </w:rPr>
          <w:t>19</w:t>
        </w:r>
        <w:r w:rsidR="002A3D7C">
          <w:rPr>
            <w:noProof/>
            <w:webHidden/>
          </w:rPr>
          <w:fldChar w:fldCharType="end"/>
        </w:r>
      </w:hyperlink>
    </w:p>
    <w:p w14:paraId="04E4E628" w14:textId="26E43D3C" w:rsidR="00544AC7" w:rsidRPr="00544AC7" w:rsidRDefault="00544AC7" w:rsidP="00AD5901">
      <w:pPr>
        <w:spacing w:after="80"/>
        <w:rPr>
          <w:noProof/>
        </w:rPr>
      </w:pPr>
      <w:r>
        <w:rPr>
          <w:noProof/>
        </w:rPr>
        <w:t>N</w:t>
      </w:r>
      <w:r w:rsidRPr="00544AC7">
        <w:rPr>
          <w:noProof/>
        </w:rPr>
        <w:t>gā Tāpiritanga</w:t>
      </w:r>
    </w:p>
    <w:p w14:paraId="38AD7B05" w14:textId="54ECB613" w:rsidR="002A3D7C" w:rsidRDefault="00A3606D" w:rsidP="00AD5901">
      <w:pPr>
        <w:pStyle w:val="TOC3"/>
        <w:tabs>
          <w:tab w:val="right" w:leader="dot" w:pos="9016"/>
        </w:tabs>
        <w:spacing w:after="80"/>
        <w:ind w:left="0"/>
        <w:rPr>
          <w:noProof/>
        </w:rPr>
      </w:pPr>
      <w:hyperlink w:anchor="_Toc109737457" w:history="1">
        <w:r w:rsidR="002A3D7C" w:rsidRPr="00E3685A">
          <w:rPr>
            <w:rStyle w:val="Hyperlink"/>
            <w:noProof/>
          </w:rPr>
          <w:t>Appendix one: Background</w:t>
        </w:r>
        <w:r w:rsidR="002A3D7C">
          <w:rPr>
            <w:noProof/>
            <w:webHidden/>
          </w:rPr>
          <w:tab/>
        </w:r>
        <w:r w:rsidR="002A3D7C">
          <w:rPr>
            <w:noProof/>
            <w:webHidden/>
          </w:rPr>
          <w:fldChar w:fldCharType="begin"/>
        </w:r>
        <w:r w:rsidR="002A3D7C">
          <w:rPr>
            <w:noProof/>
            <w:webHidden/>
          </w:rPr>
          <w:instrText xml:space="preserve"> PAGEREF _Toc109737457 \h </w:instrText>
        </w:r>
        <w:r w:rsidR="002A3D7C">
          <w:rPr>
            <w:noProof/>
            <w:webHidden/>
          </w:rPr>
        </w:r>
        <w:r w:rsidR="002A3D7C">
          <w:rPr>
            <w:noProof/>
            <w:webHidden/>
          </w:rPr>
          <w:fldChar w:fldCharType="separate"/>
        </w:r>
        <w:r>
          <w:rPr>
            <w:noProof/>
            <w:webHidden/>
          </w:rPr>
          <w:t>19</w:t>
        </w:r>
        <w:r w:rsidR="002A3D7C">
          <w:rPr>
            <w:noProof/>
            <w:webHidden/>
          </w:rPr>
          <w:fldChar w:fldCharType="end"/>
        </w:r>
      </w:hyperlink>
    </w:p>
    <w:p w14:paraId="3B3DC517" w14:textId="1D96107E" w:rsidR="002A3D7C" w:rsidRDefault="00A3606D" w:rsidP="00544AC7">
      <w:pPr>
        <w:pStyle w:val="TOC1"/>
        <w:tabs>
          <w:tab w:val="right" w:leader="dot" w:pos="9016"/>
        </w:tabs>
        <w:spacing w:after="120"/>
        <w:rPr>
          <w:noProof/>
        </w:rPr>
      </w:pPr>
      <w:hyperlink w:anchor="_Toc109737466" w:history="1">
        <w:r w:rsidR="002A3D7C" w:rsidRPr="00E3685A">
          <w:rPr>
            <w:rStyle w:val="Hyperlink"/>
            <w:noProof/>
          </w:rPr>
          <w:t>Appendix two: Contributors</w:t>
        </w:r>
        <w:r w:rsidR="002A3D7C">
          <w:rPr>
            <w:noProof/>
            <w:webHidden/>
          </w:rPr>
          <w:tab/>
        </w:r>
        <w:r w:rsidR="002A3D7C">
          <w:rPr>
            <w:noProof/>
            <w:webHidden/>
          </w:rPr>
          <w:fldChar w:fldCharType="begin"/>
        </w:r>
        <w:r w:rsidR="002A3D7C">
          <w:rPr>
            <w:noProof/>
            <w:webHidden/>
          </w:rPr>
          <w:instrText xml:space="preserve"> PAGEREF _Toc109737466 \h </w:instrText>
        </w:r>
        <w:r w:rsidR="002A3D7C">
          <w:rPr>
            <w:noProof/>
            <w:webHidden/>
          </w:rPr>
        </w:r>
        <w:r w:rsidR="002A3D7C">
          <w:rPr>
            <w:noProof/>
            <w:webHidden/>
          </w:rPr>
          <w:fldChar w:fldCharType="separate"/>
        </w:r>
        <w:r>
          <w:rPr>
            <w:noProof/>
            <w:webHidden/>
          </w:rPr>
          <w:t>23</w:t>
        </w:r>
        <w:r w:rsidR="002A3D7C">
          <w:rPr>
            <w:noProof/>
            <w:webHidden/>
          </w:rPr>
          <w:fldChar w:fldCharType="end"/>
        </w:r>
      </w:hyperlink>
    </w:p>
    <w:p w14:paraId="4BBED088" w14:textId="26F71B2B" w:rsidR="002A3D7C" w:rsidRDefault="00A3606D" w:rsidP="00544AC7">
      <w:pPr>
        <w:pStyle w:val="TOC1"/>
        <w:tabs>
          <w:tab w:val="right" w:leader="dot" w:pos="9016"/>
        </w:tabs>
        <w:spacing w:after="120"/>
        <w:rPr>
          <w:noProof/>
        </w:rPr>
      </w:pPr>
      <w:hyperlink w:anchor="_Toc109737467" w:history="1">
        <w:r w:rsidR="002A3D7C" w:rsidRPr="00E3685A">
          <w:rPr>
            <w:rStyle w:val="Hyperlink"/>
            <w:noProof/>
          </w:rPr>
          <w:t>Appendix three: Implementation Plan</w:t>
        </w:r>
        <w:r w:rsidR="002A3D7C">
          <w:rPr>
            <w:noProof/>
            <w:webHidden/>
          </w:rPr>
          <w:tab/>
        </w:r>
        <w:r w:rsidR="002A3D7C">
          <w:rPr>
            <w:noProof/>
            <w:webHidden/>
          </w:rPr>
          <w:fldChar w:fldCharType="begin"/>
        </w:r>
        <w:r w:rsidR="002A3D7C">
          <w:rPr>
            <w:noProof/>
            <w:webHidden/>
          </w:rPr>
          <w:instrText xml:space="preserve"> PAGEREF _Toc109737467 \h </w:instrText>
        </w:r>
        <w:r w:rsidR="002A3D7C">
          <w:rPr>
            <w:noProof/>
            <w:webHidden/>
          </w:rPr>
        </w:r>
        <w:r w:rsidR="002A3D7C">
          <w:rPr>
            <w:noProof/>
            <w:webHidden/>
          </w:rPr>
          <w:fldChar w:fldCharType="separate"/>
        </w:r>
        <w:r>
          <w:rPr>
            <w:noProof/>
            <w:webHidden/>
          </w:rPr>
          <w:t>24</w:t>
        </w:r>
        <w:r w:rsidR="002A3D7C">
          <w:rPr>
            <w:noProof/>
            <w:webHidden/>
          </w:rPr>
          <w:fldChar w:fldCharType="end"/>
        </w:r>
      </w:hyperlink>
    </w:p>
    <w:p w14:paraId="30BB99CE" w14:textId="170993E5" w:rsidR="00BC5915" w:rsidRPr="00AD5901" w:rsidRDefault="006F629D" w:rsidP="00CA7DF8">
      <w:pPr>
        <w:spacing w:after="0"/>
        <w:rPr>
          <w:rFonts w:eastAsiaTheme="majorEastAsia" w:cstheme="majorBidi"/>
          <w:b/>
          <w:bCs/>
          <w:color w:val="000000" w:themeColor="text1"/>
          <w:sz w:val="36"/>
          <w:szCs w:val="36"/>
        </w:rPr>
      </w:pPr>
      <w:r w:rsidRPr="007B58DD">
        <w:rPr>
          <w:b/>
          <w:bCs/>
        </w:rPr>
        <w:lastRenderedPageBreak/>
        <w:fldChar w:fldCharType="end"/>
      </w:r>
      <w:bookmarkStart w:id="5" w:name="_Toc109737417"/>
      <w:r w:rsidR="00EB1D90" w:rsidRPr="00AD5901">
        <w:rPr>
          <w:rFonts w:eastAsiaTheme="majorEastAsia" w:cstheme="majorBidi"/>
          <w:b/>
          <w:bCs/>
          <w:color w:val="000000" w:themeColor="text1"/>
          <w:sz w:val="36"/>
          <w:szCs w:val="36"/>
        </w:rPr>
        <w:t>Foreword from the Mayors</w:t>
      </w:r>
      <w:bookmarkEnd w:id="5"/>
      <w:r w:rsidR="00EB1D90" w:rsidRPr="00AD5901">
        <w:rPr>
          <w:rFonts w:eastAsiaTheme="majorEastAsia" w:cstheme="majorBidi"/>
          <w:b/>
          <w:bCs/>
          <w:color w:val="000000" w:themeColor="text1"/>
          <w:sz w:val="36"/>
          <w:szCs w:val="36"/>
        </w:rPr>
        <w:t xml:space="preserve"> </w:t>
      </w:r>
    </w:p>
    <w:p w14:paraId="6D718992" w14:textId="681E3262" w:rsidR="0073158D" w:rsidRPr="002A3D7C" w:rsidRDefault="0073158D" w:rsidP="00CA7DF8">
      <w:pPr>
        <w:pStyle w:val="Heading2"/>
        <w:spacing w:before="0"/>
      </w:pPr>
      <w:bookmarkStart w:id="6" w:name="_Toc109737418"/>
      <w:r w:rsidRPr="002A3D7C">
        <w:t>Kupu Whakataki mai i ngā Koromatua</w:t>
      </w:r>
      <w:bookmarkEnd w:id="6"/>
      <w:r w:rsidRPr="002A3D7C">
        <w:t xml:space="preserve"> </w:t>
      </w:r>
    </w:p>
    <w:p w14:paraId="60B5A1BC" w14:textId="77777777" w:rsidR="00BC5915" w:rsidRPr="00EB1D90" w:rsidRDefault="00BC5915" w:rsidP="00BC5915">
      <w:pPr>
        <w:spacing w:after="0"/>
        <w:rPr>
          <w:sz w:val="24"/>
          <w:szCs w:val="24"/>
        </w:rPr>
      </w:pPr>
    </w:p>
    <w:p w14:paraId="5319F358" w14:textId="77777777" w:rsidR="0073158D" w:rsidRPr="00AF198D" w:rsidRDefault="0073158D" w:rsidP="00A35F28">
      <w:pPr>
        <w:rPr>
          <w:sz w:val="24"/>
          <w:szCs w:val="24"/>
        </w:rPr>
      </w:pPr>
      <w:r w:rsidRPr="00AF198D">
        <w:rPr>
          <w:sz w:val="24"/>
          <w:szCs w:val="24"/>
        </w:rPr>
        <w:t xml:space="preserve">We want everyone in Wairarapa to lead valued, connected and fulfilled lives. This means meeting wellbeing needs and achieving positive outcomes for all residents – young, old and everyone in between. The Wairarapa Positive Ageing Strategy has been developed by the three Wairarapa district councils to prepare for our rapidly ageing community. </w:t>
      </w:r>
    </w:p>
    <w:p w14:paraId="7C8ADCD4" w14:textId="5C6CDA1F" w:rsidR="0073158D" w:rsidRPr="00AF198D" w:rsidRDefault="0073158D" w:rsidP="00A35F28">
      <w:pPr>
        <w:rPr>
          <w:sz w:val="24"/>
          <w:szCs w:val="24"/>
        </w:rPr>
      </w:pPr>
      <w:r w:rsidRPr="00AF198D">
        <w:rPr>
          <w:sz w:val="24"/>
          <w:szCs w:val="24"/>
        </w:rPr>
        <w:t>In the next 25 years, the number of Wairarapa residents aged over 65 is expected to increase by about 79 per cent to nearly 15,000 – that’s one in four residents. We all want to live in an age</w:t>
      </w:r>
      <w:r w:rsidR="003001D6" w:rsidRPr="00AF198D">
        <w:rPr>
          <w:sz w:val="24"/>
          <w:szCs w:val="24"/>
        </w:rPr>
        <w:t>-</w:t>
      </w:r>
      <w:r w:rsidRPr="00AF198D">
        <w:rPr>
          <w:sz w:val="24"/>
          <w:szCs w:val="24"/>
        </w:rPr>
        <w:t xml:space="preserve">friendly world that enables people of all ages to actively participate in community activities. </w:t>
      </w:r>
    </w:p>
    <w:p w14:paraId="0DD927D3" w14:textId="77777777" w:rsidR="0073158D" w:rsidRPr="00AF198D" w:rsidRDefault="0073158D" w:rsidP="00A35F28">
      <w:pPr>
        <w:rPr>
          <w:sz w:val="24"/>
          <w:szCs w:val="24"/>
        </w:rPr>
      </w:pPr>
      <w:r w:rsidRPr="00AF198D">
        <w:rPr>
          <w:sz w:val="24"/>
          <w:szCs w:val="24"/>
        </w:rPr>
        <w:t xml:space="preserve">And we all want to be treated with respect, regardless of our age. </w:t>
      </w:r>
    </w:p>
    <w:p w14:paraId="56CAC1DE" w14:textId="3B7C52B7" w:rsidR="0073158D" w:rsidRPr="00AF198D" w:rsidRDefault="0073158D" w:rsidP="00A35F28">
      <w:pPr>
        <w:rPr>
          <w:sz w:val="24"/>
          <w:szCs w:val="24"/>
        </w:rPr>
      </w:pPr>
      <w:r w:rsidRPr="00AF198D">
        <w:rPr>
          <w:sz w:val="24"/>
          <w:szCs w:val="24"/>
        </w:rPr>
        <w:t xml:space="preserve">Following extensive local research and community engagement, we are pleased to launch this new joint council strategy for Wairarapa. It outlines the ways in which the Masterton, Carterton, and South Wairarapa district councils will work together to ensure our older community is both valued and looked after. </w:t>
      </w:r>
    </w:p>
    <w:p w14:paraId="1ED1C520" w14:textId="77777777" w:rsidR="0073158D" w:rsidRPr="00AF198D" w:rsidRDefault="0073158D" w:rsidP="00A35F28">
      <w:pPr>
        <w:rPr>
          <w:sz w:val="24"/>
          <w:szCs w:val="24"/>
        </w:rPr>
      </w:pPr>
      <w:r w:rsidRPr="00AF198D">
        <w:rPr>
          <w:sz w:val="24"/>
          <w:szCs w:val="24"/>
        </w:rPr>
        <w:t xml:space="preserve">Positivity is a keyword. Sometimes ageing is portrayed as negative and we need to be conscious of that and realise that’s not how our older residents see themselves. This strategy looks at simple things that can make a huge difference, like transport, connection, and accessibility. </w:t>
      </w:r>
    </w:p>
    <w:p w14:paraId="22049233" w14:textId="77777777" w:rsidR="003001D6" w:rsidRPr="00AF198D" w:rsidRDefault="0073158D" w:rsidP="00A35F28">
      <w:pPr>
        <w:rPr>
          <w:sz w:val="24"/>
          <w:szCs w:val="24"/>
        </w:rPr>
      </w:pPr>
      <w:r w:rsidRPr="00AF198D">
        <w:rPr>
          <w:sz w:val="24"/>
          <w:szCs w:val="24"/>
        </w:rPr>
        <w:t xml:space="preserve">Other key goals for this strategy include community support and health services, communication and engagement, cultural diversity, housing, and places, spaces and activities. </w:t>
      </w:r>
    </w:p>
    <w:p w14:paraId="7E9D5291" w14:textId="56F8CE06" w:rsidR="00D97A5E" w:rsidRPr="00AF198D" w:rsidRDefault="0073158D" w:rsidP="00A35F28">
      <w:pPr>
        <w:rPr>
          <w:sz w:val="24"/>
          <w:szCs w:val="24"/>
        </w:rPr>
      </w:pPr>
      <w:r w:rsidRPr="00AF198D">
        <w:rPr>
          <w:sz w:val="24"/>
          <w:szCs w:val="24"/>
        </w:rPr>
        <w:t xml:space="preserve">The government recently released its </w:t>
      </w:r>
      <w:r w:rsidRPr="00AF198D">
        <w:rPr>
          <w:i/>
          <w:iCs/>
          <w:sz w:val="24"/>
          <w:szCs w:val="24"/>
        </w:rPr>
        <w:t>Better Later Life</w:t>
      </w:r>
      <w:r w:rsidRPr="00AF198D">
        <w:rPr>
          <w:sz w:val="24"/>
          <w:szCs w:val="24"/>
        </w:rPr>
        <w:t xml:space="preserve"> strategy, which was designed to test our thinking and focus on the priorities for action to help ensure New Zealand is a great place to age. </w:t>
      </w:r>
    </w:p>
    <w:p w14:paraId="743732A4" w14:textId="37F97A60" w:rsidR="00A35F28" w:rsidRPr="00AF198D" w:rsidRDefault="0073158D" w:rsidP="00A35F28">
      <w:pPr>
        <w:rPr>
          <w:sz w:val="24"/>
          <w:szCs w:val="24"/>
        </w:rPr>
      </w:pPr>
      <w:r w:rsidRPr="00AF198D">
        <w:rPr>
          <w:sz w:val="24"/>
          <w:szCs w:val="24"/>
        </w:rPr>
        <w:t>The Wairarapa Positive Ageing Strategy is our answer to this, because we want our beautiful region to be an amazing place for all its citizens to live in and enjoy. This document has been tailored to what our community has been</w:t>
      </w:r>
      <w:r w:rsidR="00D97A5E" w:rsidRPr="00AF198D">
        <w:rPr>
          <w:sz w:val="24"/>
          <w:szCs w:val="24"/>
        </w:rPr>
        <w:t xml:space="preserve"> telling us, and we believe it has the necessary ingredients to help our kaumātua/older adults lead connected and fulfilling lives by ensuring we create opportunities for everybody to participate, contribute and be valued as they age.</w:t>
      </w:r>
    </w:p>
    <w:p w14:paraId="52497CDB" w14:textId="2129A8E7" w:rsidR="00D97A5E" w:rsidRDefault="00614B81" w:rsidP="00A35F28">
      <w:pPr>
        <w:rPr>
          <w:sz w:val="24"/>
          <w:szCs w:val="24"/>
        </w:rPr>
      </w:pPr>
      <w:r w:rsidRPr="00AF198D">
        <w:rPr>
          <w:noProof/>
          <w:sz w:val="24"/>
          <w:szCs w:val="24"/>
        </w:rPr>
        <w:drawing>
          <wp:anchor distT="0" distB="0" distL="114300" distR="114300" simplePos="0" relativeHeight="251691520" behindDoc="0" locked="0" layoutInCell="1" allowOverlap="1" wp14:anchorId="1ECBC6F7" wp14:editId="59B23BD1">
            <wp:simplePos x="0" y="0"/>
            <wp:positionH relativeFrom="margin">
              <wp:align>left</wp:align>
            </wp:positionH>
            <wp:positionV relativeFrom="paragraph">
              <wp:posOffset>177165</wp:posOffset>
            </wp:positionV>
            <wp:extent cx="1304290" cy="1422400"/>
            <wp:effectExtent l="0" t="0" r="0" b="6350"/>
            <wp:wrapSquare wrapText="bothSides"/>
            <wp:docPr id="26" name="Picture 26" descr="Picture of MDC Mayor Lynn Patt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icture of MDC Mayor Lynn Patterson"/>
                    <pic:cNvPicPr/>
                  </pic:nvPicPr>
                  <pic:blipFill>
                    <a:blip r:embed="rId10">
                      <a:extLst>
                        <a:ext uri="{28A0092B-C50C-407E-A947-70E740481C1C}">
                          <a14:useLocalDpi xmlns:a14="http://schemas.microsoft.com/office/drawing/2010/main" val="0"/>
                        </a:ext>
                      </a:extLst>
                    </a:blip>
                    <a:stretch>
                      <a:fillRect/>
                    </a:stretch>
                  </pic:blipFill>
                  <pic:spPr>
                    <a:xfrm>
                      <a:off x="0" y="0"/>
                      <a:ext cx="1304290" cy="1422400"/>
                    </a:xfrm>
                    <a:prstGeom prst="rect">
                      <a:avLst/>
                    </a:prstGeom>
                  </pic:spPr>
                </pic:pic>
              </a:graphicData>
            </a:graphic>
            <wp14:sizeRelH relativeFrom="page">
              <wp14:pctWidth>0</wp14:pctWidth>
            </wp14:sizeRelH>
            <wp14:sizeRelV relativeFrom="page">
              <wp14:pctHeight>0</wp14:pctHeight>
            </wp14:sizeRelV>
          </wp:anchor>
        </w:drawing>
      </w:r>
    </w:p>
    <w:p w14:paraId="7EB0DF12" w14:textId="278C73F6" w:rsidR="00614B81" w:rsidRPr="00AF198D" w:rsidRDefault="00614B81" w:rsidP="00A35F28">
      <w:pPr>
        <w:rPr>
          <w:sz w:val="24"/>
          <w:szCs w:val="24"/>
        </w:rPr>
        <w:sectPr w:rsidR="00614B81" w:rsidRPr="00AF198D" w:rsidSect="00AA3F3F">
          <w:type w:val="continuous"/>
          <w:pgSz w:w="11906" w:h="16838"/>
          <w:pgMar w:top="851" w:right="1440" w:bottom="1440" w:left="1440" w:header="708" w:footer="708" w:gutter="0"/>
          <w:cols w:space="708"/>
          <w:docGrid w:linePitch="360"/>
        </w:sectPr>
      </w:pPr>
    </w:p>
    <w:p w14:paraId="324F3C0B" w14:textId="39FFB0AD" w:rsidR="00D97A5E" w:rsidRPr="00AF198D" w:rsidRDefault="00CA7DF8" w:rsidP="00A35F28">
      <w:pPr>
        <w:rPr>
          <w:sz w:val="24"/>
          <w:szCs w:val="24"/>
        </w:rPr>
      </w:pPr>
      <w:r w:rsidRPr="00AF198D">
        <w:rPr>
          <w:sz w:val="24"/>
          <w:szCs w:val="24"/>
        </w:rPr>
        <w:t xml:space="preserve"> </w:t>
      </w:r>
      <w:r w:rsidR="00D97A5E" w:rsidRPr="00AF198D">
        <w:rPr>
          <w:sz w:val="24"/>
          <w:szCs w:val="24"/>
        </w:rPr>
        <w:t>“It’s about integrating. We have an ageing population alongside strong growth in younger demographics; how do we cater to all? Simple things can make a huge difference – transport, connection, accessibility.” MDC Mayor Lyn Patterson</w:t>
      </w:r>
    </w:p>
    <w:p w14:paraId="2D7F55BC" w14:textId="645EA54D" w:rsidR="00CA7DF8" w:rsidRPr="00AF198D" w:rsidRDefault="00CA7DF8" w:rsidP="00A35F28">
      <w:pPr>
        <w:rPr>
          <w:sz w:val="24"/>
          <w:szCs w:val="24"/>
        </w:rPr>
      </w:pPr>
    </w:p>
    <w:p w14:paraId="61F9B846" w14:textId="77777777" w:rsidR="00614B81" w:rsidRDefault="00AF198D" w:rsidP="00A35F28">
      <w:pPr>
        <w:rPr>
          <w:sz w:val="24"/>
          <w:szCs w:val="24"/>
        </w:rPr>
      </w:pPr>
      <w:r w:rsidRPr="00AF198D">
        <w:rPr>
          <w:noProof/>
          <w:sz w:val="24"/>
          <w:szCs w:val="24"/>
        </w:rPr>
        <w:lastRenderedPageBreak/>
        <w:drawing>
          <wp:anchor distT="0" distB="0" distL="114300" distR="114300" simplePos="0" relativeHeight="251692544" behindDoc="0" locked="0" layoutInCell="1" allowOverlap="1" wp14:anchorId="57A80758" wp14:editId="6F19D951">
            <wp:simplePos x="0" y="0"/>
            <wp:positionH relativeFrom="margin">
              <wp:align>left</wp:align>
            </wp:positionH>
            <wp:positionV relativeFrom="paragraph">
              <wp:posOffset>0</wp:posOffset>
            </wp:positionV>
            <wp:extent cx="1323975" cy="1460500"/>
            <wp:effectExtent l="0" t="0" r="9525" b="6350"/>
            <wp:wrapSquare wrapText="bothSides"/>
            <wp:docPr id="17" name="Picture 17" descr="Picture of CDC Mayor John B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icture of CDC Mayor John Booth"/>
                    <pic:cNvPicPr/>
                  </pic:nvPicPr>
                  <pic:blipFill>
                    <a:blip r:embed="rId11">
                      <a:extLst>
                        <a:ext uri="{28A0092B-C50C-407E-A947-70E740481C1C}">
                          <a14:useLocalDpi xmlns:a14="http://schemas.microsoft.com/office/drawing/2010/main" val="0"/>
                        </a:ext>
                      </a:extLst>
                    </a:blip>
                    <a:stretch>
                      <a:fillRect/>
                    </a:stretch>
                  </pic:blipFill>
                  <pic:spPr>
                    <a:xfrm>
                      <a:off x="0" y="0"/>
                      <a:ext cx="1323975" cy="1460500"/>
                    </a:xfrm>
                    <a:prstGeom prst="rect">
                      <a:avLst/>
                    </a:prstGeom>
                  </pic:spPr>
                </pic:pic>
              </a:graphicData>
            </a:graphic>
            <wp14:sizeRelH relativeFrom="margin">
              <wp14:pctWidth>0</wp14:pctWidth>
            </wp14:sizeRelH>
            <wp14:sizeRelV relativeFrom="margin">
              <wp14:pctHeight>0</wp14:pctHeight>
            </wp14:sizeRelV>
          </wp:anchor>
        </w:drawing>
      </w:r>
      <w:r w:rsidR="00CA7DF8" w:rsidRPr="00AF198D">
        <w:rPr>
          <w:sz w:val="24"/>
          <w:szCs w:val="24"/>
        </w:rPr>
        <w:t xml:space="preserve"> </w:t>
      </w:r>
    </w:p>
    <w:p w14:paraId="6C8DF76B" w14:textId="4DB2DDF4" w:rsidR="00D97A5E" w:rsidRPr="00AF198D" w:rsidRDefault="00D97A5E" w:rsidP="00A35F28">
      <w:pPr>
        <w:rPr>
          <w:sz w:val="24"/>
          <w:szCs w:val="24"/>
        </w:rPr>
      </w:pPr>
      <w:r w:rsidRPr="00AF198D">
        <w:rPr>
          <w:sz w:val="24"/>
          <w:szCs w:val="24"/>
        </w:rPr>
        <w:t>“My hope is that this strategy will help us create a community in Wairarapa where all people can stay connected, and will ensure things such as technology don’t become a barrier” CDC Mayor John Booth</w:t>
      </w:r>
    </w:p>
    <w:p w14:paraId="19AD40A4" w14:textId="7322E5BB" w:rsidR="00CA7DF8" w:rsidRPr="00AF198D" w:rsidRDefault="00CA7DF8" w:rsidP="00A35F28">
      <w:pPr>
        <w:rPr>
          <w:sz w:val="24"/>
          <w:szCs w:val="24"/>
        </w:rPr>
      </w:pPr>
    </w:p>
    <w:p w14:paraId="4C3B0128" w14:textId="5EFAC55C" w:rsidR="00AF198D" w:rsidRDefault="00614B81" w:rsidP="00A35F28">
      <w:pPr>
        <w:rPr>
          <w:sz w:val="24"/>
          <w:szCs w:val="24"/>
        </w:rPr>
      </w:pPr>
      <w:r w:rsidRPr="00AF198D">
        <w:rPr>
          <w:noProof/>
          <w:sz w:val="24"/>
          <w:szCs w:val="24"/>
        </w:rPr>
        <w:drawing>
          <wp:anchor distT="0" distB="0" distL="114300" distR="114300" simplePos="0" relativeHeight="251693568" behindDoc="0" locked="0" layoutInCell="1" allowOverlap="1" wp14:anchorId="5DDA2F47" wp14:editId="65158725">
            <wp:simplePos x="0" y="0"/>
            <wp:positionH relativeFrom="margin">
              <wp:posOffset>15875</wp:posOffset>
            </wp:positionH>
            <wp:positionV relativeFrom="paragraph">
              <wp:posOffset>145415</wp:posOffset>
            </wp:positionV>
            <wp:extent cx="1270000" cy="1244600"/>
            <wp:effectExtent l="0" t="0" r="6350" b="0"/>
            <wp:wrapSquare wrapText="bothSides"/>
            <wp:docPr id="28" name="Picture 28" descr="A picture of SWDC Mayor Viv N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of SWDC Mayor Viv Napier"/>
                    <pic:cNvPicPr/>
                  </pic:nvPicPr>
                  <pic:blipFill>
                    <a:blip r:embed="rId12">
                      <a:extLst>
                        <a:ext uri="{28A0092B-C50C-407E-A947-70E740481C1C}">
                          <a14:useLocalDpi xmlns:a14="http://schemas.microsoft.com/office/drawing/2010/main" val="0"/>
                        </a:ext>
                      </a:extLst>
                    </a:blip>
                    <a:stretch>
                      <a:fillRect/>
                    </a:stretch>
                  </pic:blipFill>
                  <pic:spPr>
                    <a:xfrm>
                      <a:off x="0" y="0"/>
                      <a:ext cx="1270000" cy="1244600"/>
                    </a:xfrm>
                    <a:prstGeom prst="rect">
                      <a:avLst/>
                    </a:prstGeom>
                  </pic:spPr>
                </pic:pic>
              </a:graphicData>
            </a:graphic>
            <wp14:sizeRelH relativeFrom="margin">
              <wp14:pctWidth>0</wp14:pctWidth>
            </wp14:sizeRelH>
            <wp14:sizeRelV relativeFrom="margin">
              <wp14:pctHeight>0</wp14:pctHeight>
            </wp14:sizeRelV>
          </wp:anchor>
        </w:drawing>
      </w:r>
    </w:p>
    <w:p w14:paraId="2D12798F" w14:textId="4A9C0864" w:rsidR="00D97A5E" w:rsidRPr="00AF198D" w:rsidRDefault="00D97A5E" w:rsidP="00A35F28">
      <w:pPr>
        <w:rPr>
          <w:sz w:val="24"/>
          <w:szCs w:val="24"/>
        </w:rPr>
      </w:pPr>
      <w:r w:rsidRPr="00AF198D">
        <w:rPr>
          <w:sz w:val="24"/>
          <w:szCs w:val="24"/>
        </w:rPr>
        <w:t>“Our growing ageing population is an integral part of our community and has so much to offer. This strategy will go a long way to helping our kaumātua lead enriched and meaningful lives”</w:t>
      </w:r>
      <w:r w:rsidR="003001D6" w:rsidRPr="00AF198D">
        <w:rPr>
          <w:sz w:val="24"/>
          <w:szCs w:val="24"/>
        </w:rPr>
        <w:t xml:space="preserve"> SWDC Mayor Viv Napier</w:t>
      </w:r>
    </w:p>
    <w:p w14:paraId="6151E838" w14:textId="43ABC1F1" w:rsidR="00AF198D" w:rsidRDefault="00AF198D" w:rsidP="00AC4020">
      <w:pPr>
        <w:pStyle w:val="Heading1"/>
        <w:spacing w:before="0" w:after="0"/>
      </w:pPr>
      <w:bookmarkStart w:id="7" w:name="_Toc109737419"/>
    </w:p>
    <w:p w14:paraId="2F3C12E5" w14:textId="77777777" w:rsidR="004414AD" w:rsidRPr="004414AD" w:rsidRDefault="004414AD" w:rsidP="004414AD"/>
    <w:p w14:paraId="4F63175B" w14:textId="1E4698EB" w:rsidR="003001D6" w:rsidRPr="00EB1D90" w:rsidRDefault="00EB1D90" w:rsidP="00AC4020">
      <w:pPr>
        <w:pStyle w:val="Heading1"/>
        <w:spacing w:before="0" w:after="0"/>
      </w:pPr>
      <w:r>
        <w:t>Welcome from the Steering Group and Sponsors</w:t>
      </w:r>
      <w:bookmarkEnd w:id="7"/>
    </w:p>
    <w:p w14:paraId="57306EE5" w14:textId="0B2628E1" w:rsidR="00D97A5E" w:rsidRPr="002A3D7C" w:rsidRDefault="00D97A5E" w:rsidP="00AC4020">
      <w:pPr>
        <w:pStyle w:val="Heading2"/>
        <w:spacing w:before="0"/>
      </w:pPr>
      <w:bookmarkStart w:id="8" w:name="_Toc109737420"/>
      <w:r w:rsidRPr="002A3D7C">
        <w:t>Whakatau o te Rōpū Whakahaere</w:t>
      </w:r>
      <w:bookmarkEnd w:id="8"/>
      <w:r w:rsidRPr="002A3D7C">
        <w:t xml:space="preserve"> </w:t>
      </w:r>
    </w:p>
    <w:p w14:paraId="6654928B" w14:textId="0B4D3C64" w:rsidR="00D97A5E" w:rsidRPr="00EB1D90" w:rsidRDefault="00D97A5E" w:rsidP="00AC4020">
      <w:pPr>
        <w:spacing w:after="0"/>
        <w:sectPr w:rsidR="00D97A5E" w:rsidRPr="00EB1D90" w:rsidSect="00AA3F3F">
          <w:type w:val="continuous"/>
          <w:pgSz w:w="11906" w:h="16838"/>
          <w:pgMar w:top="851" w:right="1440" w:bottom="1440" w:left="1440" w:header="708" w:footer="708" w:gutter="0"/>
          <w:cols w:space="708"/>
          <w:docGrid w:linePitch="360"/>
        </w:sectPr>
      </w:pPr>
    </w:p>
    <w:p w14:paraId="312FFE31" w14:textId="5B94745D" w:rsidR="00D97A5E" w:rsidRPr="00EB1D90" w:rsidRDefault="00D97A5E" w:rsidP="00AC4020">
      <w:pPr>
        <w:spacing w:after="0"/>
        <w:sectPr w:rsidR="00D97A5E" w:rsidRPr="00EB1D90" w:rsidSect="00AA3F3F">
          <w:type w:val="continuous"/>
          <w:pgSz w:w="11906" w:h="16838"/>
          <w:pgMar w:top="851" w:right="1440" w:bottom="1440" w:left="1440" w:header="708" w:footer="708" w:gutter="0"/>
          <w:cols w:space="708"/>
          <w:docGrid w:linePitch="360"/>
        </w:sectPr>
      </w:pPr>
    </w:p>
    <w:p w14:paraId="175D5669" w14:textId="35C0E9C9" w:rsidR="00D97A5E" w:rsidRPr="00614B81" w:rsidRDefault="00D97A5E" w:rsidP="00AC4020">
      <w:pPr>
        <w:spacing w:after="0"/>
        <w:rPr>
          <w:sz w:val="24"/>
          <w:szCs w:val="24"/>
        </w:rPr>
      </w:pPr>
      <w:r w:rsidRPr="00614B81">
        <w:rPr>
          <w:sz w:val="24"/>
          <w:szCs w:val="24"/>
        </w:rPr>
        <w:t>For some time, the South Wairarapa, Carterton and Masterton district councils have recognised the need to prepare for our rapidly ageing population. As the sponsors and steering committee of this strategy, we feel privileged to have been involved in its development,</w:t>
      </w:r>
      <w:r w:rsidR="00AC4020" w:rsidRPr="00614B81">
        <w:rPr>
          <w:sz w:val="24"/>
          <w:szCs w:val="24"/>
        </w:rPr>
        <w:t xml:space="preserve"> </w:t>
      </w:r>
      <w:r w:rsidRPr="00614B81">
        <w:rPr>
          <w:sz w:val="24"/>
          <w:szCs w:val="24"/>
        </w:rPr>
        <w:t xml:space="preserve">and look forward to its guidance in enhancing the lives and experiences of older people in our community. </w:t>
      </w:r>
    </w:p>
    <w:p w14:paraId="1B5434EC" w14:textId="77777777" w:rsidR="00D97A5E" w:rsidRPr="00614B81" w:rsidRDefault="00D97A5E" w:rsidP="005B253C">
      <w:pPr>
        <w:spacing w:after="0"/>
        <w:rPr>
          <w:sz w:val="24"/>
          <w:szCs w:val="24"/>
        </w:rPr>
      </w:pPr>
    </w:p>
    <w:p w14:paraId="0C7D48AB" w14:textId="77777777" w:rsidR="00D97A5E" w:rsidRPr="00614B81" w:rsidRDefault="00D97A5E" w:rsidP="005B253C">
      <w:pPr>
        <w:spacing w:after="0"/>
        <w:rPr>
          <w:sz w:val="24"/>
          <w:szCs w:val="24"/>
        </w:rPr>
      </w:pPr>
      <w:r w:rsidRPr="00614B81">
        <w:rPr>
          <w:sz w:val="24"/>
          <w:szCs w:val="24"/>
        </w:rPr>
        <w:t xml:space="preserve">We wish to wholeheartedly thank those who gave their time and energy to complete surveys, attend workshops, participate in focus group discussions and provide feedback. We have been delighted with the community’s strong interest and contribution. Through this, we learned just how important it is to take a strengths-based perspective and understand that ‘positive ageing’ for older people, also means positive ageing for all generations. </w:t>
      </w:r>
    </w:p>
    <w:p w14:paraId="2D3DAA60" w14:textId="77777777" w:rsidR="00D97A5E" w:rsidRPr="00614B81" w:rsidRDefault="00D97A5E" w:rsidP="005B253C">
      <w:pPr>
        <w:spacing w:after="0"/>
        <w:rPr>
          <w:sz w:val="24"/>
          <w:szCs w:val="24"/>
        </w:rPr>
      </w:pPr>
    </w:p>
    <w:p w14:paraId="6C38BB54" w14:textId="77777777" w:rsidR="00D143EF" w:rsidRPr="00614B81" w:rsidRDefault="00D97A5E" w:rsidP="005B253C">
      <w:pPr>
        <w:spacing w:after="0"/>
        <w:rPr>
          <w:sz w:val="24"/>
          <w:szCs w:val="24"/>
        </w:rPr>
      </w:pPr>
      <w:r w:rsidRPr="00614B81">
        <w:rPr>
          <w:sz w:val="24"/>
          <w:szCs w:val="24"/>
        </w:rPr>
        <w:t xml:space="preserve">We would also like to thank elected members and council staff who engaged so constructively in this process. Understanding that there may be significant changes to the way councils think and work, our councils are excited about meeting challenges, and discovering and fostering new opportunities that older people offer the community. </w:t>
      </w:r>
    </w:p>
    <w:p w14:paraId="1E9F7D9C" w14:textId="77777777" w:rsidR="00D143EF" w:rsidRDefault="00D143EF" w:rsidP="005B253C">
      <w:pPr>
        <w:spacing w:after="0"/>
      </w:pPr>
    </w:p>
    <w:p w14:paraId="40D0911C" w14:textId="57778112" w:rsidR="00D97A5E" w:rsidRPr="00614B81" w:rsidRDefault="00D97A5E" w:rsidP="005B253C">
      <w:pPr>
        <w:spacing w:after="0"/>
        <w:rPr>
          <w:sz w:val="24"/>
          <w:szCs w:val="24"/>
        </w:rPr>
      </w:pPr>
      <w:r w:rsidRPr="00614B81">
        <w:rPr>
          <w:sz w:val="24"/>
          <w:szCs w:val="24"/>
        </w:rPr>
        <w:t>Lastly, we are greatly appreciative to the Office for Seniors for providing the opportunity to undertake this work, and utilise the skills of Esther Bukholt of Solstone, who we thank for her motivation, knowledge and commitment to an authentic engagement process.</w:t>
      </w:r>
    </w:p>
    <w:p w14:paraId="0BA5E537" w14:textId="77777777" w:rsidR="00AF198D" w:rsidRPr="00614B81" w:rsidRDefault="00AF198D" w:rsidP="00AC4020">
      <w:pPr>
        <w:pStyle w:val="Heading3"/>
        <w:spacing w:before="0"/>
        <w:rPr>
          <w:sz w:val="24"/>
          <w:szCs w:val="24"/>
        </w:rPr>
        <w:sectPr w:rsidR="00AF198D" w:rsidRPr="00614B81" w:rsidSect="00AA3F3F">
          <w:type w:val="continuous"/>
          <w:pgSz w:w="11906" w:h="16838"/>
          <w:pgMar w:top="851" w:right="1440" w:bottom="1440" w:left="1440" w:header="708" w:footer="708" w:gutter="0"/>
          <w:cols w:space="708"/>
          <w:docGrid w:linePitch="360"/>
        </w:sectPr>
      </w:pPr>
      <w:bookmarkStart w:id="9" w:name="_Toc109737421"/>
    </w:p>
    <w:p w14:paraId="3F60A568" w14:textId="77777777" w:rsidR="00A3606D" w:rsidRDefault="00A3606D" w:rsidP="00AC4020">
      <w:pPr>
        <w:pStyle w:val="Heading3"/>
        <w:spacing w:before="0"/>
        <w:rPr>
          <w:sz w:val="24"/>
          <w:szCs w:val="24"/>
        </w:rPr>
      </w:pPr>
    </w:p>
    <w:p w14:paraId="653835D7" w14:textId="77777777" w:rsidR="00A3606D" w:rsidRDefault="00A3606D" w:rsidP="00AC4020">
      <w:pPr>
        <w:pStyle w:val="Heading3"/>
        <w:spacing w:before="0"/>
        <w:rPr>
          <w:sz w:val="24"/>
          <w:szCs w:val="24"/>
        </w:rPr>
      </w:pPr>
    </w:p>
    <w:p w14:paraId="645BA8C4" w14:textId="79B66471" w:rsidR="00614B81" w:rsidRDefault="00D97A5E" w:rsidP="00AC4020">
      <w:pPr>
        <w:pStyle w:val="Heading3"/>
        <w:spacing w:before="0"/>
        <w:rPr>
          <w:sz w:val="24"/>
          <w:szCs w:val="24"/>
        </w:rPr>
        <w:sectPr w:rsidR="00614B81" w:rsidSect="00AF198D">
          <w:type w:val="continuous"/>
          <w:pgSz w:w="11906" w:h="16838"/>
          <w:pgMar w:top="851" w:right="1440" w:bottom="1440" w:left="1440" w:header="708" w:footer="708" w:gutter="0"/>
          <w:cols w:num="2" w:space="282"/>
          <w:docGrid w:linePitch="360"/>
        </w:sectPr>
      </w:pPr>
      <w:r w:rsidRPr="00614B81">
        <w:rPr>
          <w:sz w:val="24"/>
          <w:szCs w:val="24"/>
        </w:rPr>
        <w:t>Ngā mihi nui</w:t>
      </w:r>
      <w:bookmarkEnd w:id="9"/>
      <w:r w:rsidRPr="00614B81">
        <w:rPr>
          <w:sz w:val="24"/>
          <w:szCs w:val="24"/>
        </w:rPr>
        <w:t xml:space="preserve"> </w:t>
      </w:r>
    </w:p>
    <w:p w14:paraId="008C271A" w14:textId="5545730D" w:rsidR="00D97A5E" w:rsidRPr="00614B81" w:rsidRDefault="00D97A5E" w:rsidP="00AC4020">
      <w:pPr>
        <w:pStyle w:val="Heading3"/>
        <w:spacing w:before="0"/>
        <w:rPr>
          <w:sz w:val="24"/>
          <w:szCs w:val="24"/>
        </w:rPr>
      </w:pPr>
    </w:p>
    <w:p w14:paraId="18626512" w14:textId="77777777" w:rsidR="00A3606D" w:rsidRDefault="00A3606D" w:rsidP="00AC4020">
      <w:pPr>
        <w:pStyle w:val="Heading4"/>
        <w:spacing w:before="0"/>
        <w:rPr>
          <w:i w:val="0"/>
          <w:iCs w:val="0"/>
          <w:sz w:val="24"/>
          <w:szCs w:val="24"/>
        </w:rPr>
      </w:pPr>
    </w:p>
    <w:p w14:paraId="5FC0CD6C" w14:textId="77777777" w:rsidR="00A3606D" w:rsidRDefault="00A3606D" w:rsidP="00AC4020">
      <w:pPr>
        <w:pStyle w:val="Heading4"/>
        <w:spacing w:before="0"/>
        <w:rPr>
          <w:i w:val="0"/>
          <w:iCs w:val="0"/>
          <w:sz w:val="24"/>
          <w:szCs w:val="24"/>
        </w:rPr>
      </w:pPr>
    </w:p>
    <w:p w14:paraId="6352CC4C" w14:textId="11CC2554" w:rsidR="00D97A5E" w:rsidRPr="00614B81" w:rsidRDefault="00D97A5E" w:rsidP="00AC4020">
      <w:pPr>
        <w:pStyle w:val="Heading4"/>
        <w:spacing w:before="0"/>
        <w:rPr>
          <w:i w:val="0"/>
          <w:iCs w:val="0"/>
          <w:sz w:val="24"/>
          <w:szCs w:val="24"/>
        </w:rPr>
      </w:pPr>
      <w:r w:rsidRPr="00614B81">
        <w:rPr>
          <w:i w:val="0"/>
          <w:iCs w:val="0"/>
          <w:sz w:val="24"/>
          <w:szCs w:val="24"/>
        </w:rPr>
        <w:t xml:space="preserve">Sponsors </w:t>
      </w:r>
    </w:p>
    <w:p w14:paraId="506DCBDB" w14:textId="6ED1DE13" w:rsidR="00D97A5E" w:rsidRPr="00614B81" w:rsidRDefault="00D97A5E" w:rsidP="005B253C">
      <w:pPr>
        <w:spacing w:after="0"/>
        <w:rPr>
          <w:sz w:val="24"/>
          <w:szCs w:val="24"/>
        </w:rPr>
      </w:pPr>
      <w:r w:rsidRPr="00614B81">
        <w:rPr>
          <w:sz w:val="24"/>
          <w:szCs w:val="24"/>
        </w:rPr>
        <w:t xml:space="preserve">Jennie Mitchell, Group Manager Corporate Support, SWDC </w:t>
      </w:r>
    </w:p>
    <w:p w14:paraId="61C8B9E1" w14:textId="0B86A5D8" w:rsidR="00C81670" w:rsidRPr="00614B81" w:rsidRDefault="00D97A5E" w:rsidP="005B253C">
      <w:pPr>
        <w:spacing w:after="0"/>
        <w:rPr>
          <w:sz w:val="24"/>
          <w:szCs w:val="24"/>
        </w:rPr>
      </w:pPr>
      <w:r w:rsidRPr="00614B81">
        <w:rPr>
          <w:sz w:val="24"/>
          <w:szCs w:val="24"/>
        </w:rPr>
        <w:lastRenderedPageBreak/>
        <w:t xml:space="preserve">Carolyn McKenzie, Community Services Manager, CDC </w:t>
      </w:r>
      <w:r>
        <w:t xml:space="preserve">Andrea Jackson, Manager Community Facilities and Activities, </w:t>
      </w:r>
      <w:r w:rsidR="00AC4020">
        <w:t>MDC</w:t>
      </w:r>
    </w:p>
    <w:p w14:paraId="660947AC" w14:textId="6D73E64D" w:rsidR="00C81670" w:rsidRPr="00AC4020" w:rsidRDefault="00D97A5E" w:rsidP="00AC4020">
      <w:pPr>
        <w:pStyle w:val="Heading4"/>
        <w:rPr>
          <w:i w:val="0"/>
          <w:iCs w:val="0"/>
        </w:rPr>
      </w:pPr>
      <w:r w:rsidRPr="00AC4020">
        <w:rPr>
          <w:i w:val="0"/>
          <w:iCs w:val="0"/>
        </w:rPr>
        <w:t xml:space="preserve">Steering Group </w:t>
      </w:r>
    </w:p>
    <w:p w14:paraId="5AADD208" w14:textId="77777777" w:rsidR="00AC4020" w:rsidRDefault="00D97A5E" w:rsidP="005B253C">
      <w:pPr>
        <w:spacing w:after="0"/>
      </w:pPr>
      <w:r>
        <w:t>Amy Wharram, Communications Manager, SWDC</w:t>
      </w:r>
    </w:p>
    <w:p w14:paraId="272CF771" w14:textId="2E7BB3CF" w:rsidR="00C81670" w:rsidRDefault="00D97A5E" w:rsidP="005B253C">
      <w:pPr>
        <w:spacing w:after="0"/>
      </w:pPr>
      <w:r>
        <w:t xml:space="preserve">Gerry Brooking, Community Development Coordinator, CDC </w:t>
      </w:r>
    </w:p>
    <w:p w14:paraId="7280725B" w14:textId="3CD76B57" w:rsidR="00AF198D" w:rsidRDefault="00AF198D" w:rsidP="00AF198D">
      <w:pPr>
        <w:spacing w:after="0"/>
      </w:pPr>
      <w:r>
        <w:t>Hoani Paku, Former Māori Liaison Officer, MDC</w:t>
      </w:r>
    </w:p>
    <w:p w14:paraId="2F3DC585" w14:textId="727F310A" w:rsidR="00AF198D" w:rsidRDefault="00AF198D" w:rsidP="00AF198D">
      <w:pPr>
        <w:spacing w:after="0"/>
      </w:pPr>
      <w:r>
        <w:t>Aaron Bacher</w:t>
      </w:r>
      <w:r w:rsidR="00614B81">
        <w:t>, Community Development Advisor, MDC</w:t>
      </w:r>
    </w:p>
    <w:p w14:paraId="62E8BDE9" w14:textId="77777777" w:rsidR="00AF198D" w:rsidRDefault="00AF198D" w:rsidP="005B253C">
      <w:pPr>
        <w:spacing w:after="0"/>
      </w:pPr>
    </w:p>
    <w:p w14:paraId="06000921" w14:textId="6E2D8233" w:rsidR="00AF198D" w:rsidRDefault="00AF198D" w:rsidP="005B253C">
      <w:pPr>
        <w:spacing w:after="0"/>
        <w:sectPr w:rsidR="00AF198D" w:rsidSect="00614B81">
          <w:type w:val="continuous"/>
          <w:pgSz w:w="11906" w:h="16838"/>
          <w:pgMar w:top="851" w:right="1440" w:bottom="1440" w:left="1440" w:header="708" w:footer="708" w:gutter="0"/>
          <w:cols w:space="282"/>
          <w:docGrid w:linePitch="360"/>
        </w:sectPr>
      </w:pPr>
    </w:p>
    <w:p w14:paraId="29D370F7" w14:textId="1C9489DC" w:rsidR="00EB1D90" w:rsidRPr="00AC4020" w:rsidRDefault="00D97A5E" w:rsidP="00AC4020">
      <w:pPr>
        <w:pStyle w:val="Heading1"/>
        <w:spacing w:before="0" w:after="0"/>
      </w:pPr>
      <w:bookmarkStart w:id="10" w:name="_Toc109737422"/>
      <w:r w:rsidRPr="00AC4020">
        <w:t>V</w:t>
      </w:r>
      <w:r w:rsidR="0056732C">
        <w:t>ision</w:t>
      </w:r>
      <w:bookmarkEnd w:id="10"/>
      <w:r w:rsidRPr="00AC4020">
        <w:t xml:space="preserve"> </w:t>
      </w:r>
    </w:p>
    <w:p w14:paraId="623CDD2B" w14:textId="1AAA0113" w:rsidR="00EB1D90" w:rsidRPr="00AC4020" w:rsidRDefault="00D97A5E" w:rsidP="00AC4020">
      <w:pPr>
        <w:pStyle w:val="Heading2"/>
        <w:spacing w:before="0"/>
      </w:pPr>
      <w:bookmarkStart w:id="11" w:name="_Toc109737423"/>
      <w:r w:rsidRPr="00AC4020">
        <w:t>Wawata Mātāmua</w:t>
      </w:r>
      <w:bookmarkEnd w:id="11"/>
      <w:r w:rsidRPr="00AC4020">
        <w:t xml:space="preserve"> </w:t>
      </w:r>
    </w:p>
    <w:p w14:paraId="50E34350" w14:textId="5F74CE47" w:rsidR="0058351C" w:rsidRPr="00614B81" w:rsidRDefault="00D97A5E" w:rsidP="005B253C">
      <w:pPr>
        <w:spacing w:after="0"/>
        <w:rPr>
          <w:rFonts w:cstheme="minorHAnsi"/>
          <w:sz w:val="24"/>
          <w:szCs w:val="24"/>
        </w:rPr>
      </w:pPr>
      <w:r w:rsidRPr="00614B81">
        <w:rPr>
          <w:rFonts w:cstheme="minorHAnsi"/>
          <w:sz w:val="24"/>
          <w:szCs w:val="24"/>
        </w:rPr>
        <w:t>Our kaumātua/older residents lead valued, connected and fulfilling lives</w:t>
      </w:r>
    </w:p>
    <w:p w14:paraId="1F1A6E76" w14:textId="540C5CB0" w:rsidR="00996650" w:rsidRDefault="00996650" w:rsidP="005B253C">
      <w:pPr>
        <w:spacing w:after="0"/>
      </w:pPr>
    </w:p>
    <w:p w14:paraId="4CB0FDE8" w14:textId="5439A47B" w:rsidR="00C81670" w:rsidRDefault="003865F2" w:rsidP="00996650">
      <w:pPr>
        <w:spacing w:after="0"/>
        <w:ind w:left="851"/>
      </w:pPr>
      <w:r>
        <w:rPr>
          <w:noProof/>
        </w:rPr>
        <w:drawing>
          <wp:inline distT="0" distB="0" distL="0" distR="0" wp14:anchorId="4267F519" wp14:editId="73A5E777">
            <wp:extent cx="4286250" cy="1739900"/>
            <wp:effectExtent l="0" t="0" r="0" b="0"/>
            <wp:docPr id="31" name="Picture 31" descr="A group of older people posing for a photo in a field holding spad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oup of older people posing for a photo in a field holding spades.&#10;&#10;"/>
                    <pic:cNvPicPr/>
                  </pic:nvPicPr>
                  <pic:blipFill>
                    <a:blip r:embed="rId13">
                      <a:extLst>
                        <a:ext uri="{28A0092B-C50C-407E-A947-70E740481C1C}">
                          <a14:useLocalDpi xmlns:a14="http://schemas.microsoft.com/office/drawing/2010/main" val="0"/>
                        </a:ext>
                      </a:extLst>
                    </a:blip>
                    <a:stretch>
                      <a:fillRect/>
                    </a:stretch>
                  </pic:blipFill>
                  <pic:spPr>
                    <a:xfrm>
                      <a:off x="0" y="0"/>
                      <a:ext cx="4360426" cy="1770010"/>
                    </a:xfrm>
                    <a:prstGeom prst="rect">
                      <a:avLst/>
                    </a:prstGeom>
                  </pic:spPr>
                </pic:pic>
              </a:graphicData>
            </a:graphic>
          </wp:inline>
        </w:drawing>
      </w:r>
    </w:p>
    <w:p w14:paraId="34DBBC0B" w14:textId="6CC9B92D" w:rsidR="00C81670" w:rsidRDefault="00C81670" w:rsidP="005B253C">
      <w:pPr>
        <w:spacing w:after="0"/>
      </w:pPr>
    </w:p>
    <w:p w14:paraId="0F4D9188" w14:textId="77777777" w:rsidR="00C81670" w:rsidRDefault="00C81670" w:rsidP="005B253C">
      <w:pPr>
        <w:spacing w:after="0"/>
      </w:pPr>
    </w:p>
    <w:p w14:paraId="06D99A3E" w14:textId="2DCAF795" w:rsidR="00BC5915" w:rsidRPr="00AC4020" w:rsidRDefault="00AC4020" w:rsidP="00D143EF">
      <w:pPr>
        <w:pStyle w:val="Heading1"/>
        <w:spacing w:before="0" w:after="0"/>
      </w:pPr>
      <w:bookmarkStart w:id="12" w:name="_Toc109737424"/>
      <w:r w:rsidRPr="00AC4020">
        <w:t xml:space="preserve">Values/principles </w:t>
      </w:r>
      <w:r>
        <w:t>G</w:t>
      </w:r>
      <w:r w:rsidRPr="00AC4020">
        <w:t xml:space="preserve">uiding the </w:t>
      </w:r>
      <w:r>
        <w:t>S</w:t>
      </w:r>
      <w:r w:rsidRPr="00AC4020">
        <w:t>trategy</w:t>
      </w:r>
      <w:bookmarkEnd w:id="12"/>
      <w:r w:rsidRPr="00AC4020">
        <w:t xml:space="preserve"> </w:t>
      </w:r>
    </w:p>
    <w:p w14:paraId="595404D4" w14:textId="2B61EA6F" w:rsidR="00C81670" w:rsidRDefault="00C81670" w:rsidP="00D143EF">
      <w:pPr>
        <w:pStyle w:val="Heading2"/>
        <w:spacing w:before="0"/>
      </w:pPr>
      <w:bookmarkStart w:id="13" w:name="_Toc109737425"/>
      <w:r>
        <w:t>Whanonga Ārahi</w:t>
      </w:r>
      <w:bookmarkEnd w:id="13"/>
      <w:r>
        <w:t xml:space="preserve"> </w:t>
      </w:r>
    </w:p>
    <w:p w14:paraId="3E19CF43" w14:textId="77777777" w:rsidR="00D143EF" w:rsidRPr="00D143EF" w:rsidRDefault="00D143EF" w:rsidP="00881A9E">
      <w:pPr>
        <w:spacing w:after="0"/>
      </w:pPr>
    </w:p>
    <w:p w14:paraId="11D1E29F" w14:textId="3CCF017A" w:rsidR="00C81670" w:rsidRPr="00614B81" w:rsidRDefault="00C81670" w:rsidP="00930EB4">
      <w:pPr>
        <w:spacing w:after="0"/>
        <w:rPr>
          <w:rFonts w:ascii="Barlow" w:hAnsi="Barlow"/>
          <w:sz w:val="24"/>
          <w:szCs w:val="24"/>
        </w:rPr>
      </w:pPr>
      <w:r w:rsidRPr="00614B81">
        <w:rPr>
          <w:sz w:val="24"/>
          <w:szCs w:val="24"/>
        </w:rPr>
        <w:t>In order for the Positive Ageing Strategy to achieve successful outcomes for older people, the following underpinning principles have been identified through research and consultation:</w:t>
      </w:r>
    </w:p>
    <w:p w14:paraId="6DB433C5" w14:textId="77777777" w:rsidR="00930EB4" w:rsidRPr="00614B81" w:rsidRDefault="00930EB4" w:rsidP="00930EB4">
      <w:pPr>
        <w:spacing w:after="0"/>
        <w:rPr>
          <w:rFonts w:ascii="Barlow" w:hAnsi="Barlow"/>
          <w:sz w:val="24"/>
          <w:szCs w:val="24"/>
        </w:rPr>
        <w:sectPr w:rsidR="00930EB4" w:rsidRPr="00614B81" w:rsidSect="00AA3F3F">
          <w:type w:val="continuous"/>
          <w:pgSz w:w="11906" w:h="16838"/>
          <w:pgMar w:top="851" w:right="1440" w:bottom="1440" w:left="1440" w:header="708" w:footer="708" w:gutter="0"/>
          <w:cols w:space="708"/>
          <w:docGrid w:linePitch="360"/>
        </w:sectPr>
      </w:pPr>
    </w:p>
    <w:p w14:paraId="4F3B383A" w14:textId="77777777" w:rsidR="00C81670" w:rsidRPr="00614B81" w:rsidRDefault="00C81670" w:rsidP="00930EB4">
      <w:pPr>
        <w:spacing w:after="0"/>
        <w:rPr>
          <w:sz w:val="24"/>
          <w:szCs w:val="24"/>
        </w:rPr>
        <w:sectPr w:rsidR="00C81670" w:rsidRPr="00614B81" w:rsidSect="00AA3F3F">
          <w:type w:val="continuous"/>
          <w:pgSz w:w="11906" w:h="16838"/>
          <w:pgMar w:top="851" w:right="1440" w:bottom="1440" w:left="1440" w:header="708" w:footer="708" w:gutter="0"/>
          <w:cols w:space="708"/>
          <w:docGrid w:linePitch="360"/>
        </w:sectPr>
      </w:pPr>
      <w:bookmarkStart w:id="14" w:name="_Hlk2760463"/>
    </w:p>
    <w:p w14:paraId="5F6A1510" w14:textId="60C3223B" w:rsidR="00C81670" w:rsidRPr="00614B81" w:rsidRDefault="00930EB4" w:rsidP="00930EB4">
      <w:pPr>
        <w:pStyle w:val="Heading3"/>
        <w:spacing w:before="0"/>
        <w:rPr>
          <w:sz w:val="24"/>
          <w:szCs w:val="24"/>
        </w:rPr>
      </w:pPr>
      <w:bookmarkStart w:id="15" w:name="_Toc109737426"/>
      <w:r w:rsidRPr="00614B81">
        <w:rPr>
          <w:sz w:val="24"/>
          <w:szCs w:val="24"/>
        </w:rPr>
        <w:t>A positive narrative</w:t>
      </w:r>
      <w:bookmarkEnd w:id="15"/>
      <w:r w:rsidRPr="00614B81">
        <w:rPr>
          <w:sz w:val="24"/>
          <w:szCs w:val="24"/>
        </w:rPr>
        <w:t xml:space="preserve"> </w:t>
      </w:r>
    </w:p>
    <w:p w14:paraId="1BC961D7" w14:textId="77777777" w:rsidR="00C81670" w:rsidRPr="00614B81" w:rsidRDefault="00C81670" w:rsidP="00930EB4">
      <w:pPr>
        <w:spacing w:after="0"/>
        <w:rPr>
          <w:sz w:val="24"/>
          <w:szCs w:val="24"/>
        </w:rPr>
      </w:pPr>
      <w:r w:rsidRPr="00614B81">
        <w:rPr>
          <w:sz w:val="24"/>
          <w:szCs w:val="24"/>
        </w:rPr>
        <w:t xml:space="preserve">Growing old is a gift and a privilege denied to many. While it comes with new challenges, there are also many opportunities to be celebrated and embraced. The Wairarapa community strongly voiced a desire for councils to ensure positive images and narratives of our older people wherever they are represented. </w:t>
      </w:r>
    </w:p>
    <w:p w14:paraId="025EBB9C" w14:textId="77777777" w:rsidR="00930EB4" w:rsidRPr="00614B81" w:rsidRDefault="00930EB4" w:rsidP="00930EB4">
      <w:pPr>
        <w:spacing w:after="0"/>
        <w:rPr>
          <w:rFonts w:eastAsiaTheme="majorEastAsia" w:cstheme="majorBidi"/>
          <w:b/>
          <w:bCs/>
          <w:color w:val="000000" w:themeColor="text1"/>
          <w:sz w:val="24"/>
          <w:szCs w:val="24"/>
        </w:rPr>
      </w:pPr>
    </w:p>
    <w:p w14:paraId="4744A1C6" w14:textId="444ABDC3" w:rsidR="00930EB4" w:rsidRPr="000136F5" w:rsidRDefault="00930EB4" w:rsidP="00930EB4">
      <w:pPr>
        <w:spacing w:after="0"/>
        <w:rPr>
          <w:sz w:val="24"/>
          <w:szCs w:val="24"/>
        </w:rPr>
      </w:pPr>
      <w:r w:rsidRPr="000136F5">
        <w:rPr>
          <w:rFonts w:eastAsiaTheme="majorEastAsia" w:cstheme="majorBidi"/>
          <w:b/>
          <w:bCs/>
          <w:color w:val="000000" w:themeColor="text1"/>
          <w:sz w:val="24"/>
          <w:szCs w:val="24"/>
        </w:rPr>
        <w:t>Work together to build on what already exists</w:t>
      </w:r>
      <w:r w:rsidR="00BC5915" w:rsidRPr="000136F5">
        <w:rPr>
          <w:sz w:val="24"/>
          <w:szCs w:val="24"/>
        </w:rPr>
        <w:t xml:space="preserve"> </w:t>
      </w:r>
    </w:p>
    <w:p w14:paraId="4CC036D8" w14:textId="77777777" w:rsidR="00D143EF" w:rsidRPr="000136F5" w:rsidRDefault="00BC5915" w:rsidP="00930EB4">
      <w:pPr>
        <w:spacing w:after="0"/>
        <w:rPr>
          <w:sz w:val="24"/>
          <w:szCs w:val="24"/>
        </w:rPr>
      </w:pPr>
      <w:r w:rsidRPr="000136F5">
        <w:rPr>
          <w:sz w:val="24"/>
          <w:szCs w:val="24"/>
        </w:rPr>
        <w:t xml:space="preserve">The three Wairarapa district councils have chosen to work together on this strategy in </w:t>
      </w:r>
      <w:r w:rsidR="00930EB4" w:rsidRPr="000136F5">
        <w:rPr>
          <w:sz w:val="24"/>
          <w:szCs w:val="24"/>
        </w:rPr>
        <w:t xml:space="preserve">the knowledge that this will give the greatest benefit for older people in the region. There are also a large number of services and facilities that enable older people to live fulfilling lives. Working collaboratively will enable us all to achieve more for our ageing population.       </w:t>
      </w:r>
    </w:p>
    <w:p w14:paraId="2813EA0D" w14:textId="77777777" w:rsidR="00D143EF" w:rsidRPr="000136F5" w:rsidRDefault="00D143EF" w:rsidP="00930EB4">
      <w:pPr>
        <w:spacing w:after="0"/>
        <w:rPr>
          <w:sz w:val="24"/>
          <w:szCs w:val="24"/>
        </w:rPr>
      </w:pPr>
    </w:p>
    <w:p w14:paraId="72DD65C7" w14:textId="61A243C5" w:rsidR="00930EB4" w:rsidRPr="000136F5" w:rsidRDefault="00930EB4" w:rsidP="00930EB4">
      <w:pPr>
        <w:spacing w:after="0"/>
        <w:rPr>
          <w:sz w:val="24"/>
          <w:szCs w:val="24"/>
        </w:rPr>
      </w:pPr>
      <w:r w:rsidRPr="000136F5">
        <w:rPr>
          <w:rFonts w:eastAsiaTheme="majorEastAsia" w:cstheme="majorBidi"/>
          <w:b/>
          <w:bCs/>
          <w:color w:val="000000" w:themeColor="text1"/>
          <w:sz w:val="24"/>
          <w:szCs w:val="24"/>
        </w:rPr>
        <w:t>Ensure equity</w:t>
      </w:r>
      <w:r w:rsidR="00BC5915" w:rsidRPr="000136F5">
        <w:rPr>
          <w:sz w:val="24"/>
          <w:szCs w:val="24"/>
        </w:rPr>
        <w:t xml:space="preserve"> </w:t>
      </w:r>
    </w:p>
    <w:p w14:paraId="069B5846" w14:textId="72DFFB8B" w:rsidR="00BC5915" w:rsidRPr="000136F5" w:rsidRDefault="00BC5915" w:rsidP="00930EB4">
      <w:pPr>
        <w:spacing w:after="0"/>
        <w:rPr>
          <w:sz w:val="24"/>
          <w:szCs w:val="24"/>
        </w:rPr>
      </w:pPr>
      <w:r w:rsidRPr="000136F5">
        <w:rPr>
          <w:sz w:val="24"/>
          <w:szCs w:val="24"/>
        </w:rPr>
        <w:lastRenderedPageBreak/>
        <w:t xml:space="preserve">Many older people in Wairarapa enjoy lives that already reflect the Positive Ageing Strategy vision. There are others who do not. Targeted actions will be required to ensure equity of outcome for all Wairarapa older people in particular for people with inequities related to income, health, rural locations and ethnicity. </w:t>
      </w:r>
    </w:p>
    <w:p w14:paraId="2150F49B" w14:textId="77777777" w:rsidR="00930EB4" w:rsidRDefault="00930EB4" w:rsidP="00930EB4">
      <w:pPr>
        <w:spacing w:after="0"/>
        <w:rPr>
          <w:rFonts w:eastAsiaTheme="majorEastAsia" w:cstheme="majorBidi"/>
          <w:b/>
          <w:bCs/>
          <w:color w:val="000000" w:themeColor="text1"/>
        </w:rPr>
      </w:pPr>
    </w:p>
    <w:p w14:paraId="519BC3C4" w14:textId="074FF404" w:rsidR="00930EB4" w:rsidRPr="000136F5" w:rsidRDefault="00930EB4" w:rsidP="00930EB4">
      <w:pPr>
        <w:spacing w:after="0"/>
        <w:rPr>
          <w:sz w:val="24"/>
          <w:szCs w:val="24"/>
        </w:rPr>
      </w:pPr>
      <w:r w:rsidRPr="000136F5">
        <w:rPr>
          <w:rFonts w:eastAsiaTheme="majorEastAsia" w:cstheme="majorBidi"/>
          <w:b/>
          <w:bCs/>
          <w:color w:val="000000" w:themeColor="text1"/>
          <w:sz w:val="24"/>
          <w:szCs w:val="24"/>
        </w:rPr>
        <w:t>Cultural diversity</w:t>
      </w:r>
      <w:r w:rsidR="00BC5915" w:rsidRPr="000136F5">
        <w:rPr>
          <w:sz w:val="24"/>
          <w:szCs w:val="24"/>
        </w:rPr>
        <w:t xml:space="preserve"> </w:t>
      </w:r>
    </w:p>
    <w:p w14:paraId="5B9F5341" w14:textId="0FF28079" w:rsidR="00C81670" w:rsidRPr="000136F5" w:rsidRDefault="00BC5915" w:rsidP="00930EB4">
      <w:pPr>
        <w:spacing w:after="0"/>
        <w:rPr>
          <w:sz w:val="24"/>
          <w:szCs w:val="24"/>
        </w:rPr>
      </w:pPr>
      <w:r w:rsidRPr="000136F5">
        <w:rPr>
          <w:sz w:val="24"/>
          <w:szCs w:val="24"/>
        </w:rPr>
        <w:t xml:space="preserve">We have a culturally diverse region and research suggests this is expected to increase. Each of the councils has </w:t>
      </w:r>
      <w:r w:rsidR="00D143EF" w:rsidRPr="000136F5">
        <w:rPr>
          <w:sz w:val="24"/>
          <w:szCs w:val="24"/>
        </w:rPr>
        <w:t xml:space="preserve">a governance relationship with iwi; however, </w:t>
      </w:r>
      <w:r w:rsidR="00C81670" w:rsidRPr="000136F5">
        <w:rPr>
          <w:sz w:val="24"/>
          <w:szCs w:val="24"/>
        </w:rPr>
        <w:t xml:space="preserve">further development is required to ensure strong, responsive relationships and support of other Māori and ethnic communities. </w:t>
      </w:r>
    </w:p>
    <w:p w14:paraId="65375A00" w14:textId="70A59065" w:rsidR="00AA3F3F" w:rsidRDefault="00AA3F3F" w:rsidP="00930EB4">
      <w:pPr>
        <w:spacing w:after="0"/>
      </w:pPr>
    </w:p>
    <w:p w14:paraId="1AA15C91" w14:textId="03476F8B" w:rsidR="00A3606D" w:rsidRDefault="00A3606D" w:rsidP="00930EB4">
      <w:pPr>
        <w:spacing w:after="0"/>
      </w:pPr>
    </w:p>
    <w:p w14:paraId="668EDAE5" w14:textId="77777777" w:rsidR="00A3606D" w:rsidRDefault="00A3606D" w:rsidP="00930EB4">
      <w:pPr>
        <w:spacing w:after="0"/>
      </w:pPr>
    </w:p>
    <w:p w14:paraId="4A24D96D" w14:textId="04B9B477" w:rsidR="00D143EF" w:rsidRDefault="004D2429" w:rsidP="00A3606D">
      <w:pPr>
        <w:spacing w:after="0"/>
        <w:ind w:left="851"/>
      </w:pPr>
      <w:r>
        <w:rPr>
          <w:noProof/>
        </w:rPr>
        <w:drawing>
          <wp:inline distT="0" distB="0" distL="0" distR="0" wp14:anchorId="634CE716" wp14:editId="2E9BF1BF">
            <wp:extent cx="4767444" cy="3771900"/>
            <wp:effectExtent l="0" t="0" r="0" b="0"/>
            <wp:docPr id="3" name="Picture 3" descr="Three women from Keep Carterton Beautiful pricking out seedlings in a she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ree women from Keep Carterton Beautiful pricking out seedlings in a shed. &#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05464" cy="3801981"/>
                    </a:xfrm>
                    <a:prstGeom prst="rect">
                      <a:avLst/>
                    </a:prstGeom>
                  </pic:spPr>
                </pic:pic>
              </a:graphicData>
            </a:graphic>
          </wp:inline>
        </w:drawing>
      </w:r>
    </w:p>
    <w:p w14:paraId="647BC6B6" w14:textId="77777777" w:rsidR="00A3606D" w:rsidRDefault="00A3606D" w:rsidP="00881A9E">
      <w:pPr>
        <w:pStyle w:val="Heading1"/>
        <w:spacing w:before="0" w:after="0"/>
      </w:pPr>
      <w:bookmarkStart w:id="16" w:name="_Toc109737427"/>
    </w:p>
    <w:p w14:paraId="72390DF1" w14:textId="77777777" w:rsidR="00A3606D" w:rsidRDefault="00A3606D" w:rsidP="00881A9E">
      <w:pPr>
        <w:pStyle w:val="Heading1"/>
        <w:spacing w:before="0" w:after="0"/>
      </w:pPr>
    </w:p>
    <w:p w14:paraId="46D5FA4F" w14:textId="77777777" w:rsidR="00A3606D" w:rsidRDefault="00A3606D" w:rsidP="00881A9E">
      <w:pPr>
        <w:pStyle w:val="Heading1"/>
        <w:spacing w:before="0" w:after="0"/>
      </w:pPr>
    </w:p>
    <w:p w14:paraId="3A1D61B2" w14:textId="77777777" w:rsidR="00A3606D" w:rsidRDefault="00A3606D" w:rsidP="00881A9E">
      <w:pPr>
        <w:pStyle w:val="Heading1"/>
        <w:spacing w:before="0" w:after="0"/>
      </w:pPr>
    </w:p>
    <w:p w14:paraId="046A7BEE" w14:textId="77777777" w:rsidR="00A3606D" w:rsidRDefault="00A3606D" w:rsidP="00881A9E">
      <w:pPr>
        <w:pStyle w:val="Heading1"/>
        <w:spacing w:before="0" w:after="0"/>
      </w:pPr>
    </w:p>
    <w:p w14:paraId="2F37446B" w14:textId="77777777" w:rsidR="00A3606D" w:rsidRDefault="00A3606D">
      <w:pPr>
        <w:rPr>
          <w:rFonts w:eastAsiaTheme="majorEastAsia" w:cstheme="majorBidi"/>
          <w:b/>
          <w:bCs/>
          <w:color w:val="000000" w:themeColor="text1"/>
          <w:sz w:val="36"/>
          <w:szCs w:val="36"/>
        </w:rPr>
      </w:pPr>
      <w:r>
        <w:br w:type="page"/>
      </w:r>
    </w:p>
    <w:p w14:paraId="1D9D0BBF" w14:textId="14201E4E" w:rsidR="00C81670" w:rsidRDefault="00BC5915" w:rsidP="00881A9E">
      <w:pPr>
        <w:pStyle w:val="Heading1"/>
        <w:spacing w:before="0" w:after="0"/>
      </w:pPr>
      <w:r>
        <w:t>Strategi</w:t>
      </w:r>
      <w:r w:rsidR="00930EB4">
        <w:t>c</w:t>
      </w:r>
      <w:r>
        <w:t xml:space="preserve"> Alignment</w:t>
      </w:r>
      <w:bookmarkEnd w:id="16"/>
    </w:p>
    <w:p w14:paraId="7BCC2E22" w14:textId="77777777" w:rsidR="00BC5915" w:rsidRDefault="00BC5915" w:rsidP="00881A9E">
      <w:pPr>
        <w:pStyle w:val="Heading2"/>
        <w:spacing w:before="0"/>
      </w:pPr>
      <w:bookmarkStart w:id="17" w:name="_Toc109737428"/>
      <w:r>
        <w:t>Rautoki</w:t>
      </w:r>
      <w:r w:rsidR="00930EB4">
        <w:t xml:space="preserve"> </w:t>
      </w:r>
      <w:r w:rsidR="00CF4110">
        <w:t>Hononga</w:t>
      </w:r>
      <w:bookmarkEnd w:id="17"/>
    </w:p>
    <w:p w14:paraId="1AF2727D" w14:textId="77777777" w:rsidR="00881A9E" w:rsidRDefault="00881A9E" w:rsidP="00881A9E">
      <w:pPr>
        <w:spacing w:after="0"/>
      </w:pPr>
    </w:p>
    <w:p w14:paraId="7F7015BD" w14:textId="77777777" w:rsidR="00881A9E" w:rsidRDefault="00881A9E" w:rsidP="00881A9E">
      <w:pPr>
        <w:spacing w:after="0"/>
        <w:sectPr w:rsidR="00881A9E" w:rsidSect="00AA3F3F">
          <w:type w:val="continuous"/>
          <w:pgSz w:w="11906" w:h="16838"/>
          <w:pgMar w:top="851" w:right="1440" w:bottom="1440" w:left="1440" w:header="708" w:footer="708" w:gutter="0"/>
          <w:cols w:space="708"/>
          <w:docGrid w:linePitch="360"/>
        </w:sectPr>
      </w:pPr>
    </w:p>
    <w:p w14:paraId="3C86F6E1" w14:textId="77777777" w:rsidR="00AA3F3F" w:rsidRDefault="00BC5915" w:rsidP="00881A9E">
      <w:pPr>
        <w:spacing w:after="0"/>
      </w:pPr>
      <w:r>
        <w:t xml:space="preserve">The three Wairarapa district councils have a wide range of strategies, joint policies, and plans, as well as advice from advisory groups and forums to inform their work programmes, including support and services for older people. In addition, iwi, central government </w:t>
      </w:r>
      <w:r w:rsidR="00881A9E">
        <w:t xml:space="preserve">and community organisations have plans and strategies for supporting older people.        </w:t>
      </w:r>
    </w:p>
    <w:p w14:paraId="18459126" w14:textId="77777777" w:rsidR="00AA3F3F" w:rsidRDefault="00AA3F3F" w:rsidP="00881A9E">
      <w:pPr>
        <w:spacing w:after="0"/>
      </w:pPr>
    </w:p>
    <w:p w14:paraId="12E5DC2D" w14:textId="20B9F054" w:rsidR="00881A9E" w:rsidRDefault="00881A9E" w:rsidP="00881A9E">
      <w:pPr>
        <w:spacing w:after="0"/>
      </w:pPr>
      <w:r>
        <w:t>The aim of the Positive Ageing Strategy is to coordinate the activities of the three Wairarapa Councils, in a way that complements the work of local organisations working in this sector. Where possible, iwi, government and community organisations’ plans have been identified and referenced in this document.</w:t>
      </w:r>
    </w:p>
    <w:p w14:paraId="12B92FA9" w14:textId="77777777" w:rsidR="00881A9E" w:rsidRDefault="00881A9E" w:rsidP="00881A9E">
      <w:pPr>
        <w:spacing w:after="0"/>
        <w:sectPr w:rsidR="00881A9E" w:rsidSect="00AA3F3F">
          <w:type w:val="continuous"/>
          <w:pgSz w:w="11906" w:h="16838"/>
          <w:pgMar w:top="851" w:right="1440" w:bottom="1440" w:left="1440" w:header="708" w:footer="708" w:gutter="0"/>
          <w:cols w:space="708"/>
          <w:docGrid w:linePitch="360"/>
        </w:sectPr>
      </w:pPr>
    </w:p>
    <w:p w14:paraId="581E490F" w14:textId="77777777" w:rsidR="00A3606D" w:rsidRDefault="00A3606D" w:rsidP="00C81670"/>
    <w:p w14:paraId="1EE7F280" w14:textId="76488B8B" w:rsidR="004C3528" w:rsidRDefault="00BC5915" w:rsidP="00C81670">
      <w:r>
        <w:t xml:space="preserve">Examples of key documents the Positive Ageing Strategy aligns to are: </w:t>
      </w:r>
    </w:p>
    <w:tbl>
      <w:tblPr>
        <w:tblStyle w:val="TableGrid"/>
        <w:tblW w:w="0" w:type="auto"/>
        <w:tblLook w:val="04A0" w:firstRow="1" w:lastRow="0" w:firstColumn="1" w:lastColumn="0" w:noHBand="0" w:noVBand="1"/>
      </w:tblPr>
      <w:tblGrid>
        <w:gridCol w:w="4508"/>
        <w:gridCol w:w="4508"/>
      </w:tblGrid>
      <w:tr w:rsidR="004C3528" w14:paraId="2559B4B2" w14:textId="77777777" w:rsidTr="004C3528">
        <w:tc>
          <w:tcPr>
            <w:tcW w:w="4508" w:type="dxa"/>
            <w:shd w:val="clear" w:color="auto" w:fill="E5DFEC" w:themeFill="accent4" w:themeFillTint="33"/>
          </w:tcPr>
          <w:p w14:paraId="684F0D25" w14:textId="57AE38F6" w:rsidR="004C3528" w:rsidRDefault="004C3528" w:rsidP="00A977F8">
            <w:pPr>
              <w:spacing w:after="120"/>
            </w:pPr>
            <w:r>
              <w:t>National plans</w:t>
            </w:r>
          </w:p>
        </w:tc>
        <w:tc>
          <w:tcPr>
            <w:tcW w:w="4508" w:type="dxa"/>
            <w:shd w:val="clear" w:color="auto" w:fill="E5DFEC" w:themeFill="accent4" w:themeFillTint="33"/>
          </w:tcPr>
          <w:p w14:paraId="3BB8386E" w14:textId="6A3F1826" w:rsidR="004C3528" w:rsidRDefault="004C3528" w:rsidP="00A977F8">
            <w:pPr>
              <w:spacing w:after="120"/>
            </w:pPr>
            <w:r>
              <w:t>Regional plans</w:t>
            </w:r>
          </w:p>
        </w:tc>
      </w:tr>
      <w:tr w:rsidR="004C3528" w14:paraId="2C199B56" w14:textId="77777777" w:rsidTr="004C3528">
        <w:tc>
          <w:tcPr>
            <w:tcW w:w="4508" w:type="dxa"/>
            <w:tcBorders>
              <w:bottom w:val="nil"/>
            </w:tcBorders>
          </w:tcPr>
          <w:p w14:paraId="7D75D73E" w14:textId="70712685" w:rsidR="004C3528" w:rsidRDefault="004C3528" w:rsidP="00A977F8">
            <w:pPr>
              <w:spacing w:after="120"/>
            </w:pPr>
            <w:r>
              <w:t>Positive Ageing Strategy Aotearoa/New Zealand</w:t>
            </w:r>
          </w:p>
        </w:tc>
        <w:tc>
          <w:tcPr>
            <w:tcW w:w="4508" w:type="dxa"/>
            <w:tcBorders>
              <w:bottom w:val="nil"/>
            </w:tcBorders>
          </w:tcPr>
          <w:p w14:paraId="2CCF69C6" w14:textId="596885D4" w:rsidR="004C3528" w:rsidRDefault="004C3528" w:rsidP="00A977F8">
            <w:pPr>
              <w:spacing w:after="120"/>
            </w:pPr>
            <w:r>
              <w:t>Wairarapa Combined District Plan</w:t>
            </w:r>
          </w:p>
        </w:tc>
      </w:tr>
      <w:tr w:rsidR="004C3528" w14:paraId="150DEFC1" w14:textId="77777777" w:rsidTr="004C3528">
        <w:tc>
          <w:tcPr>
            <w:tcW w:w="4508" w:type="dxa"/>
            <w:tcBorders>
              <w:top w:val="nil"/>
            </w:tcBorders>
          </w:tcPr>
          <w:p w14:paraId="6D68F3E0" w14:textId="11A0E63B" w:rsidR="004C3528" w:rsidRDefault="004C3528" w:rsidP="00A977F8">
            <w:pPr>
              <w:spacing w:after="120"/>
            </w:pPr>
            <w:r>
              <w:t>Healthy Ageing Strategy</w:t>
            </w:r>
          </w:p>
        </w:tc>
        <w:tc>
          <w:tcPr>
            <w:tcW w:w="4508" w:type="dxa"/>
            <w:tcBorders>
              <w:top w:val="nil"/>
            </w:tcBorders>
          </w:tcPr>
          <w:p w14:paraId="6E60DD12" w14:textId="020A095F" w:rsidR="004C3528" w:rsidRDefault="004C3528" w:rsidP="00A977F8">
            <w:pPr>
              <w:spacing w:after="120"/>
            </w:pPr>
            <w:r>
              <w:t>Wairarapa Regional Economic Development Strategy</w:t>
            </w:r>
          </w:p>
        </w:tc>
      </w:tr>
    </w:tbl>
    <w:p w14:paraId="43162EEC" w14:textId="14BF3289" w:rsidR="004C3528" w:rsidRDefault="004C3528" w:rsidP="00A977F8">
      <w:pPr>
        <w:spacing w:after="120"/>
      </w:pPr>
    </w:p>
    <w:p w14:paraId="060262DA" w14:textId="7CAECFF5" w:rsidR="00D567B8" w:rsidRDefault="00D567B8" w:rsidP="00A977F8">
      <w:pPr>
        <w:spacing w:after="120"/>
      </w:pPr>
      <w:r>
        <w:t>Examples of</w:t>
      </w:r>
      <w:r w:rsidR="00881A9E">
        <w:t xml:space="preserve"> </w:t>
      </w:r>
      <w:r>
        <w:t>council plans include:</w:t>
      </w:r>
    </w:p>
    <w:tbl>
      <w:tblPr>
        <w:tblStyle w:val="TableGrid"/>
        <w:tblpPr w:leftFromText="180" w:rightFromText="180" w:vertAnchor="text" w:horzAnchor="margin" w:tblpY="149"/>
        <w:tblW w:w="0" w:type="auto"/>
        <w:tblLook w:val="04A0" w:firstRow="1" w:lastRow="0" w:firstColumn="1" w:lastColumn="0" w:noHBand="0" w:noVBand="1"/>
      </w:tblPr>
      <w:tblGrid>
        <w:gridCol w:w="3005"/>
        <w:gridCol w:w="3005"/>
        <w:gridCol w:w="3006"/>
      </w:tblGrid>
      <w:tr w:rsidR="003D68DA" w14:paraId="770588B3" w14:textId="77777777" w:rsidTr="003D68DA">
        <w:tc>
          <w:tcPr>
            <w:tcW w:w="3005" w:type="dxa"/>
            <w:shd w:val="clear" w:color="auto" w:fill="E5DFEC" w:themeFill="accent4" w:themeFillTint="33"/>
          </w:tcPr>
          <w:p w14:paraId="532F937B" w14:textId="77777777" w:rsidR="003D68DA" w:rsidRDefault="003D68DA" w:rsidP="003D68DA">
            <w:pPr>
              <w:spacing w:after="120"/>
            </w:pPr>
            <w:r>
              <w:t>South Wairarapa District Council</w:t>
            </w:r>
          </w:p>
        </w:tc>
        <w:tc>
          <w:tcPr>
            <w:tcW w:w="3005" w:type="dxa"/>
            <w:shd w:val="clear" w:color="auto" w:fill="E5DFEC" w:themeFill="accent4" w:themeFillTint="33"/>
          </w:tcPr>
          <w:p w14:paraId="6339C03B" w14:textId="77777777" w:rsidR="003D68DA" w:rsidRDefault="003D68DA" w:rsidP="003D68DA">
            <w:pPr>
              <w:spacing w:after="120"/>
            </w:pPr>
            <w:r>
              <w:t>Carterton District Council</w:t>
            </w:r>
          </w:p>
        </w:tc>
        <w:tc>
          <w:tcPr>
            <w:tcW w:w="3006" w:type="dxa"/>
            <w:shd w:val="clear" w:color="auto" w:fill="E5DFEC" w:themeFill="accent4" w:themeFillTint="33"/>
          </w:tcPr>
          <w:p w14:paraId="39907C83" w14:textId="77777777" w:rsidR="003D68DA" w:rsidRDefault="003D68DA" w:rsidP="003D68DA">
            <w:pPr>
              <w:spacing w:after="120"/>
            </w:pPr>
            <w:r>
              <w:t>Masterton District Council</w:t>
            </w:r>
          </w:p>
        </w:tc>
      </w:tr>
      <w:tr w:rsidR="003D68DA" w14:paraId="61E72075" w14:textId="77777777" w:rsidTr="003D68DA">
        <w:tc>
          <w:tcPr>
            <w:tcW w:w="9016" w:type="dxa"/>
            <w:gridSpan w:val="3"/>
          </w:tcPr>
          <w:p w14:paraId="2A5A3670" w14:textId="77777777" w:rsidR="003D68DA" w:rsidRDefault="003D68DA" w:rsidP="003D68DA">
            <w:pPr>
              <w:spacing w:after="120"/>
              <w:jc w:val="center"/>
            </w:pPr>
            <w:r>
              <w:t>Long Term Plans</w:t>
            </w:r>
          </w:p>
        </w:tc>
      </w:tr>
      <w:tr w:rsidR="003D68DA" w14:paraId="00911BDB" w14:textId="77777777" w:rsidTr="003D68DA">
        <w:trPr>
          <w:trHeight w:val="902"/>
        </w:trPr>
        <w:tc>
          <w:tcPr>
            <w:tcW w:w="3005" w:type="dxa"/>
          </w:tcPr>
          <w:p w14:paraId="7AD50410" w14:textId="77777777" w:rsidR="003D68DA" w:rsidRDefault="003D68DA" w:rsidP="003D68DA">
            <w:pPr>
              <w:spacing w:after="120"/>
            </w:pPr>
            <w:r>
              <w:t>Spatial Plan (in development)</w:t>
            </w:r>
          </w:p>
        </w:tc>
        <w:tc>
          <w:tcPr>
            <w:tcW w:w="3005" w:type="dxa"/>
          </w:tcPr>
          <w:p w14:paraId="5909D8AA" w14:textId="77777777" w:rsidR="003D68DA" w:rsidRDefault="003D68DA" w:rsidP="003D68DA">
            <w:pPr>
              <w:spacing w:after="120"/>
            </w:pPr>
            <w:r>
              <w:t>Urban Growth Strategy</w:t>
            </w:r>
          </w:p>
        </w:tc>
        <w:tc>
          <w:tcPr>
            <w:tcW w:w="3006" w:type="dxa"/>
          </w:tcPr>
          <w:p w14:paraId="69C9DF87" w14:textId="77777777" w:rsidR="003D68DA" w:rsidRDefault="003D68DA" w:rsidP="003D68DA">
            <w:pPr>
              <w:spacing w:after="120"/>
            </w:pPr>
            <w:r>
              <w:t>Wellbeing Strategy – He Hiringa Tangata, He Hiringa Whenua</w:t>
            </w:r>
          </w:p>
        </w:tc>
      </w:tr>
    </w:tbl>
    <w:p w14:paraId="596CEE1A" w14:textId="42F73E47" w:rsidR="003D68DA" w:rsidRDefault="003D68DA" w:rsidP="00A977F8">
      <w:pPr>
        <w:spacing w:after="120"/>
      </w:pPr>
    </w:p>
    <w:p w14:paraId="76C4F318" w14:textId="26EED7BF" w:rsidR="003D68DA" w:rsidRDefault="003D68DA" w:rsidP="003D68DA">
      <w:pPr>
        <w:spacing w:after="120"/>
        <w:ind w:left="709"/>
      </w:pPr>
      <w:r>
        <w:rPr>
          <w:noProof/>
        </w:rPr>
        <w:drawing>
          <wp:inline distT="0" distB="0" distL="0" distR="0" wp14:anchorId="33D78CCF" wp14:editId="58C50516">
            <wp:extent cx="4760815" cy="2784967"/>
            <wp:effectExtent l="0" t="0" r="1905" b="0"/>
            <wp:docPr id="14" name="Picture 14" descr="Two older people gardening around a ca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wo older people gardening around a car park."/>
                    <pic:cNvPicPr/>
                  </pic:nvPicPr>
                  <pic:blipFill>
                    <a:blip r:embed="rId15">
                      <a:extLst>
                        <a:ext uri="{28A0092B-C50C-407E-A947-70E740481C1C}">
                          <a14:useLocalDpi xmlns:a14="http://schemas.microsoft.com/office/drawing/2010/main" val="0"/>
                        </a:ext>
                      </a:extLst>
                    </a:blip>
                    <a:stretch>
                      <a:fillRect/>
                    </a:stretch>
                  </pic:blipFill>
                  <pic:spPr>
                    <a:xfrm>
                      <a:off x="0" y="0"/>
                      <a:ext cx="4826477" cy="2823378"/>
                    </a:xfrm>
                    <a:prstGeom prst="rect">
                      <a:avLst/>
                    </a:prstGeom>
                  </pic:spPr>
                </pic:pic>
              </a:graphicData>
            </a:graphic>
          </wp:inline>
        </w:drawing>
      </w:r>
    </w:p>
    <w:p w14:paraId="5A3E4C9E" w14:textId="721A84F6" w:rsidR="00CF4110" w:rsidRDefault="00D567B8" w:rsidP="00881A9E">
      <w:pPr>
        <w:pStyle w:val="Heading1"/>
        <w:spacing w:before="0" w:after="0"/>
      </w:pPr>
      <w:bookmarkStart w:id="18" w:name="_Toc109737429"/>
      <w:r>
        <w:t>Strategic goals</w:t>
      </w:r>
      <w:bookmarkEnd w:id="18"/>
      <w:r>
        <w:t xml:space="preserve"> </w:t>
      </w:r>
    </w:p>
    <w:p w14:paraId="718CFFC4" w14:textId="493D07BA" w:rsidR="00CF4110" w:rsidRDefault="00CF4110" w:rsidP="00881A9E">
      <w:pPr>
        <w:pStyle w:val="Heading2"/>
        <w:spacing w:before="0"/>
      </w:pPr>
      <w:bookmarkStart w:id="19" w:name="_Toc109737430"/>
      <w:r>
        <w:t>Ngā Rautaki Whāinga</w:t>
      </w:r>
      <w:bookmarkEnd w:id="19"/>
    </w:p>
    <w:p w14:paraId="32641979" w14:textId="77777777" w:rsidR="00881A9E" w:rsidRDefault="00881A9E" w:rsidP="00881A9E">
      <w:pPr>
        <w:spacing w:after="0"/>
      </w:pPr>
    </w:p>
    <w:p w14:paraId="3C9F7E87" w14:textId="76A43D0D" w:rsidR="00FC1000" w:rsidRPr="000136F5" w:rsidRDefault="00FC1000" w:rsidP="0020675A">
      <w:pPr>
        <w:spacing w:after="0"/>
        <w:ind w:left="426"/>
        <w:rPr>
          <w:sz w:val="24"/>
          <w:szCs w:val="24"/>
        </w:rPr>
      </w:pPr>
      <w:r w:rsidRPr="000136F5">
        <w:rPr>
          <w:sz w:val="24"/>
          <w:szCs w:val="24"/>
        </w:rPr>
        <w:t>Th</w:t>
      </w:r>
      <w:r w:rsidR="00BB0E53" w:rsidRPr="000136F5">
        <w:rPr>
          <w:sz w:val="24"/>
          <w:szCs w:val="24"/>
        </w:rPr>
        <w:t xml:space="preserve">e </w:t>
      </w:r>
      <w:r w:rsidRPr="000136F5">
        <w:rPr>
          <w:sz w:val="24"/>
          <w:szCs w:val="24"/>
        </w:rPr>
        <w:t>strateg</w:t>
      </w:r>
      <w:r w:rsidR="00D567B8" w:rsidRPr="000136F5">
        <w:rPr>
          <w:sz w:val="24"/>
          <w:szCs w:val="24"/>
        </w:rPr>
        <w:t>ic</w:t>
      </w:r>
      <w:r w:rsidRPr="000136F5">
        <w:rPr>
          <w:sz w:val="24"/>
          <w:szCs w:val="24"/>
        </w:rPr>
        <w:t xml:space="preserve"> goals </w:t>
      </w:r>
      <w:r w:rsidR="00BB0E53" w:rsidRPr="000136F5">
        <w:rPr>
          <w:sz w:val="24"/>
          <w:szCs w:val="24"/>
        </w:rPr>
        <w:t>are</w:t>
      </w:r>
      <w:r w:rsidRPr="000136F5">
        <w:rPr>
          <w:sz w:val="24"/>
          <w:szCs w:val="24"/>
        </w:rPr>
        <w:t xml:space="preserve"> </w:t>
      </w:r>
      <w:r w:rsidR="00E22223" w:rsidRPr="000136F5">
        <w:rPr>
          <w:sz w:val="24"/>
          <w:szCs w:val="24"/>
        </w:rPr>
        <w:t xml:space="preserve">based on the World Health Organisation Age-Friendly </w:t>
      </w:r>
      <w:r w:rsidR="00E97549" w:rsidRPr="000136F5">
        <w:rPr>
          <w:sz w:val="24"/>
          <w:szCs w:val="24"/>
        </w:rPr>
        <w:t>priorities</w:t>
      </w:r>
      <w:r w:rsidR="00E22223" w:rsidRPr="000136F5">
        <w:rPr>
          <w:sz w:val="24"/>
          <w:szCs w:val="24"/>
        </w:rPr>
        <w:t xml:space="preserve"> and Office for Seniors Positive Ageing Strategy</w:t>
      </w:r>
      <w:r w:rsidR="000E351B" w:rsidRPr="000136F5">
        <w:rPr>
          <w:sz w:val="24"/>
          <w:szCs w:val="24"/>
        </w:rPr>
        <w:t xml:space="preserve"> which were developed after considerable consultation internationally and nationally</w:t>
      </w:r>
      <w:r w:rsidR="00E22223" w:rsidRPr="000136F5">
        <w:rPr>
          <w:sz w:val="24"/>
          <w:szCs w:val="24"/>
        </w:rPr>
        <w:t xml:space="preserve">.  The specific goals chosen for Wairarapa were </w:t>
      </w:r>
      <w:r w:rsidR="005E6F02" w:rsidRPr="000136F5">
        <w:rPr>
          <w:sz w:val="24"/>
          <w:szCs w:val="24"/>
        </w:rPr>
        <w:t xml:space="preserve">selected through </w:t>
      </w:r>
      <w:r w:rsidR="00E22223" w:rsidRPr="000136F5">
        <w:rPr>
          <w:sz w:val="24"/>
          <w:szCs w:val="24"/>
        </w:rPr>
        <w:t>local research and</w:t>
      </w:r>
      <w:r w:rsidR="005E6F02" w:rsidRPr="000136F5">
        <w:rPr>
          <w:sz w:val="24"/>
          <w:szCs w:val="24"/>
        </w:rPr>
        <w:t xml:space="preserve"> consultation</w:t>
      </w:r>
      <w:r w:rsidR="00DE560A" w:rsidRPr="000136F5">
        <w:rPr>
          <w:sz w:val="24"/>
          <w:szCs w:val="24"/>
        </w:rPr>
        <w:t>,</w:t>
      </w:r>
      <w:r w:rsidR="005E6F02" w:rsidRPr="000136F5">
        <w:rPr>
          <w:sz w:val="24"/>
          <w:szCs w:val="24"/>
        </w:rPr>
        <w:t xml:space="preserve"> and subsequently </w:t>
      </w:r>
      <w:r w:rsidRPr="000136F5">
        <w:rPr>
          <w:sz w:val="24"/>
          <w:szCs w:val="24"/>
        </w:rPr>
        <w:t xml:space="preserve">prioritised </w:t>
      </w:r>
      <w:r w:rsidR="005E6F02" w:rsidRPr="000136F5">
        <w:rPr>
          <w:sz w:val="24"/>
          <w:szCs w:val="24"/>
        </w:rPr>
        <w:t xml:space="preserve">by </w:t>
      </w:r>
      <w:r w:rsidR="00DE560A" w:rsidRPr="000136F5">
        <w:rPr>
          <w:sz w:val="24"/>
          <w:szCs w:val="24"/>
        </w:rPr>
        <w:t>elected officials</w:t>
      </w:r>
      <w:r w:rsidR="005E6F02" w:rsidRPr="000136F5">
        <w:rPr>
          <w:sz w:val="24"/>
          <w:szCs w:val="24"/>
        </w:rPr>
        <w:t xml:space="preserve">.  </w:t>
      </w:r>
      <w:r w:rsidR="00DA5344" w:rsidRPr="000136F5">
        <w:rPr>
          <w:sz w:val="24"/>
          <w:szCs w:val="24"/>
        </w:rPr>
        <w:t>These are:</w:t>
      </w:r>
      <w:r w:rsidR="0020675A" w:rsidRPr="0020675A">
        <w:rPr>
          <w:noProof/>
        </w:rPr>
        <w:t xml:space="preserve"> </w:t>
      </w:r>
      <w:r w:rsidR="0020675A">
        <w:rPr>
          <w:noProof/>
        </w:rPr>
        <w:drawing>
          <wp:inline distT="0" distB="0" distL="0" distR="0" wp14:anchorId="1A5CABF2" wp14:editId="703D3196">
            <wp:extent cx="5257800" cy="371708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6314" cy="3730172"/>
                    </a:xfrm>
                    <a:prstGeom prst="rect">
                      <a:avLst/>
                    </a:prstGeom>
                    <a:noFill/>
                    <a:ln>
                      <a:noFill/>
                    </a:ln>
                  </pic:spPr>
                </pic:pic>
              </a:graphicData>
            </a:graphic>
          </wp:inline>
        </w:drawing>
      </w:r>
    </w:p>
    <w:p w14:paraId="44F1AB85" w14:textId="77777777" w:rsidR="00AA3F3F" w:rsidRPr="007B58DD" w:rsidRDefault="00AA3F3F" w:rsidP="00881A9E">
      <w:pPr>
        <w:spacing w:after="0"/>
      </w:pPr>
    </w:p>
    <w:p w14:paraId="57BDC3D1" w14:textId="77777777" w:rsidR="00AA3F3F" w:rsidRPr="007B58DD" w:rsidRDefault="00AA3F3F" w:rsidP="00FC1000"/>
    <w:p w14:paraId="584E8BEC" w14:textId="363DA777" w:rsidR="0068166A" w:rsidRPr="007B58DD" w:rsidRDefault="00AA3F3F" w:rsidP="009C2712">
      <w:pPr>
        <w:ind w:left="851"/>
      </w:pPr>
      <w:r>
        <w:rPr>
          <w:noProof/>
        </w:rPr>
        <w:drawing>
          <wp:inline distT="0" distB="0" distL="0" distR="0" wp14:anchorId="764E60CF" wp14:editId="3A208ACA">
            <wp:extent cx="4600575" cy="3009900"/>
            <wp:effectExtent l="0" t="0" r="9525" b="0"/>
            <wp:docPr id="7" name="Picture 7" descr="A picture of four people painting a outdoor f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of four people painting a outdoor fence&#10;&#10;"/>
                    <pic:cNvPicPr/>
                  </pic:nvPicPr>
                  <pic:blipFill>
                    <a:blip r:embed="rId17">
                      <a:extLst>
                        <a:ext uri="{28A0092B-C50C-407E-A947-70E740481C1C}">
                          <a14:useLocalDpi xmlns:a14="http://schemas.microsoft.com/office/drawing/2010/main" val="0"/>
                        </a:ext>
                      </a:extLst>
                    </a:blip>
                    <a:stretch>
                      <a:fillRect/>
                    </a:stretch>
                  </pic:blipFill>
                  <pic:spPr>
                    <a:xfrm>
                      <a:off x="0" y="0"/>
                      <a:ext cx="4642078" cy="3037053"/>
                    </a:xfrm>
                    <a:prstGeom prst="rect">
                      <a:avLst/>
                    </a:prstGeom>
                  </pic:spPr>
                </pic:pic>
              </a:graphicData>
            </a:graphic>
          </wp:inline>
        </w:drawing>
      </w:r>
    </w:p>
    <w:p w14:paraId="6849F3CE" w14:textId="064DDC38" w:rsidR="004F24E9" w:rsidRDefault="00811CFC" w:rsidP="000E6DAB">
      <w:pPr>
        <w:pStyle w:val="Heading1"/>
        <w:spacing w:before="0" w:after="0"/>
      </w:pPr>
      <w:r w:rsidRPr="007B58DD">
        <w:rPr>
          <w:highlight w:val="lightGray"/>
        </w:rPr>
        <w:br w:type="page"/>
      </w:r>
      <w:bookmarkStart w:id="20" w:name="_Toc109737431"/>
      <w:r w:rsidR="00D567B8">
        <w:lastRenderedPageBreak/>
        <w:t>Goal one: Community Support and Health Services</w:t>
      </w:r>
      <w:bookmarkEnd w:id="20"/>
      <w:r w:rsidR="00D567B8">
        <w:t xml:space="preserve"> </w:t>
      </w:r>
    </w:p>
    <w:p w14:paraId="428C9674" w14:textId="2674C260" w:rsidR="004F24E9" w:rsidRDefault="004F24E9" w:rsidP="000E6DAB">
      <w:pPr>
        <w:pStyle w:val="Heading2"/>
        <w:spacing w:before="0"/>
      </w:pPr>
      <w:bookmarkStart w:id="21" w:name="_Toc109737432"/>
      <w:r>
        <w:t>Whāinga Tuatahi: Hauora Ratonga Hapori</w:t>
      </w:r>
      <w:bookmarkEnd w:id="21"/>
    </w:p>
    <w:p w14:paraId="50DEA105" w14:textId="1F3B0139" w:rsidR="00471601" w:rsidRPr="000136F5" w:rsidRDefault="00441651" w:rsidP="00881A9E">
      <w:pPr>
        <w:spacing w:after="0"/>
        <w:rPr>
          <w:sz w:val="24"/>
          <w:szCs w:val="24"/>
        </w:rPr>
      </w:pPr>
      <w:r w:rsidRPr="000136F5">
        <w:rPr>
          <w:b/>
          <w:sz w:val="24"/>
          <w:szCs w:val="24"/>
        </w:rPr>
        <w:t>C</w:t>
      </w:r>
      <w:r w:rsidR="00544E79" w:rsidRPr="000136F5">
        <w:rPr>
          <w:b/>
          <w:sz w:val="24"/>
          <w:szCs w:val="24"/>
        </w:rPr>
        <w:t>ommunity and health services</w:t>
      </w:r>
      <w:r w:rsidR="00544E79" w:rsidRPr="000136F5">
        <w:rPr>
          <w:sz w:val="24"/>
          <w:szCs w:val="24"/>
        </w:rPr>
        <w:t xml:space="preserve"> support older peoples</w:t>
      </w:r>
      <w:r w:rsidR="00DE560A" w:rsidRPr="000136F5">
        <w:rPr>
          <w:sz w:val="24"/>
          <w:szCs w:val="24"/>
        </w:rPr>
        <w:t>’</w:t>
      </w:r>
      <w:r w:rsidR="00544E79" w:rsidRPr="000136F5">
        <w:rPr>
          <w:sz w:val="24"/>
          <w:szCs w:val="24"/>
        </w:rPr>
        <w:t xml:space="preserve"> well-being</w:t>
      </w:r>
    </w:p>
    <w:p w14:paraId="07679AF2" w14:textId="77777777" w:rsidR="00881A9E" w:rsidRPr="000136F5" w:rsidRDefault="00881A9E" w:rsidP="006E7574">
      <w:pPr>
        <w:pStyle w:val="Heading3"/>
        <w:spacing w:before="0"/>
        <w:rPr>
          <w:sz w:val="24"/>
          <w:szCs w:val="24"/>
        </w:rPr>
      </w:pPr>
    </w:p>
    <w:p w14:paraId="78C22A95" w14:textId="32DA9A8B" w:rsidR="004F24E9" w:rsidRPr="000136F5" w:rsidRDefault="004F24E9" w:rsidP="006E7574">
      <w:pPr>
        <w:pStyle w:val="Heading3"/>
        <w:spacing w:before="0"/>
        <w:rPr>
          <w:sz w:val="24"/>
          <w:szCs w:val="24"/>
        </w:rPr>
      </w:pPr>
      <w:bookmarkStart w:id="22" w:name="_Toc109737433"/>
      <w:r w:rsidRPr="000136F5">
        <w:rPr>
          <w:sz w:val="24"/>
          <w:szCs w:val="24"/>
        </w:rPr>
        <w:t>Goal Overview</w:t>
      </w:r>
      <w:bookmarkEnd w:id="22"/>
    </w:p>
    <w:p w14:paraId="6DAC1E35" w14:textId="4BE87F7A" w:rsidR="004F24E9" w:rsidRPr="000136F5" w:rsidRDefault="004F24E9" w:rsidP="006E7574">
      <w:pPr>
        <w:spacing w:after="0" w:line="240" w:lineRule="auto"/>
        <w:rPr>
          <w:rFonts w:cs="Calibri"/>
          <w:sz w:val="24"/>
          <w:szCs w:val="24"/>
        </w:rPr>
        <w:sectPr w:rsidR="004F24E9" w:rsidRPr="000136F5" w:rsidSect="00AA3F3F">
          <w:type w:val="continuous"/>
          <w:pgSz w:w="11906" w:h="16838"/>
          <w:pgMar w:top="851" w:right="1440" w:bottom="1440" w:left="1440" w:header="708" w:footer="708" w:gutter="0"/>
          <w:cols w:space="708"/>
          <w:docGrid w:linePitch="360"/>
        </w:sectPr>
      </w:pPr>
    </w:p>
    <w:p w14:paraId="6F701FD6" w14:textId="635A43CD" w:rsidR="00C8567F" w:rsidRPr="000136F5" w:rsidRDefault="00C8567F" w:rsidP="006E7574">
      <w:pPr>
        <w:spacing w:after="0" w:line="240" w:lineRule="auto"/>
        <w:rPr>
          <w:rFonts w:cs="Calibri"/>
          <w:sz w:val="24"/>
          <w:szCs w:val="24"/>
        </w:rPr>
      </w:pPr>
      <w:r w:rsidRPr="000136F5">
        <w:rPr>
          <w:rFonts w:cs="Calibri"/>
          <w:sz w:val="24"/>
          <w:szCs w:val="24"/>
        </w:rPr>
        <w:t xml:space="preserve">There </w:t>
      </w:r>
      <w:r w:rsidR="00471601" w:rsidRPr="000136F5">
        <w:rPr>
          <w:rFonts w:cs="Calibri"/>
          <w:sz w:val="24"/>
          <w:szCs w:val="24"/>
        </w:rPr>
        <w:t>are</w:t>
      </w:r>
      <w:r w:rsidRPr="000136F5">
        <w:rPr>
          <w:rFonts w:cs="Calibri"/>
          <w:sz w:val="24"/>
          <w:szCs w:val="24"/>
        </w:rPr>
        <w:t xml:space="preserve"> a wide variety of health </w:t>
      </w:r>
      <w:r w:rsidR="00084E2E" w:rsidRPr="000136F5">
        <w:rPr>
          <w:rFonts w:cs="Calibri"/>
          <w:sz w:val="24"/>
          <w:szCs w:val="24"/>
        </w:rPr>
        <w:t xml:space="preserve">and community </w:t>
      </w:r>
      <w:r w:rsidRPr="000136F5">
        <w:rPr>
          <w:rFonts w:cs="Calibri"/>
          <w:sz w:val="24"/>
          <w:szCs w:val="24"/>
        </w:rPr>
        <w:t xml:space="preserve">services for older people in the </w:t>
      </w:r>
      <w:r w:rsidR="008B62C6" w:rsidRPr="000136F5">
        <w:rPr>
          <w:rFonts w:cs="Calibri"/>
          <w:sz w:val="24"/>
          <w:szCs w:val="24"/>
        </w:rPr>
        <w:t>region</w:t>
      </w:r>
      <w:r w:rsidRPr="000136F5">
        <w:rPr>
          <w:rFonts w:cs="Calibri"/>
          <w:sz w:val="24"/>
          <w:szCs w:val="24"/>
        </w:rPr>
        <w:t xml:space="preserve"> </w:t>
      </w:r>
      <w:r w:rsidR="00084E2E" w:rsidRPr="000136F5">
        <w:rPr>
          <w:rFonts w:cs="Calibri"/>
          <w:sz w:val="24"/>
          <w:szCs w:val="24"/>
        </w:rPr>
        <w:t>that support health and wellbeing</w:t>
      </w:r>
      <w:r w:rsidR="00E97549" w:rsidRPr="000136F5">
        <w:rPr>
          <w:rFonts w:cs="Calibri"/>
          <w:sz w:val="24"/>
          <w:szCs w:val="24"/>
        </w:rPr>
        <w:t>.  These are</w:t>
      </w:r>
      <w:r w:rsidR="00084E2E" w:rsidRPr="000136F5">
        <w:rPr>
          <w:rFonts w:cs="Calibri"/>
          <w:sz w:val="24"/>
          <w:szCs w:val="24"/>
        </w:rPr>
        <w:t xml:space="preserve"> </w:t>
      </w:r>
      <w:r w:rsidRPr="000136F5">
        <w:rPr>
          <w:rFonts w:cs="Calibri"/>
          <w:sz w:val="24"/>
          <w:szCs w:val="24"/>
        </w:rPr>
        <w:t>provided or funded by the public</w:t>
      </w:r>
      <w:r w:rsidR="00FC5AB0" w:rsidRPr="000136F5">
        <w:rPr>
          <w:rFonts w:cs="Calibri"/>
          <w:sz w:val="24"/>
          <w:szCs w:val="24"/>
        </w:rPr>
        <w:t xml:space="preserve">, </w:t>
      </w:r>
      <w:r w:rsidRPr="000136F5">
        <w:rPr>
          <w:rFonts w:cs="Calibri"/>
          <w:sz w:val="24"/>
          <w:szCs w:val="24"/>
        </w:rPr>
        <w:t xml:space="preserve">private </w:t>
      </w:r>
      <w:r w:rsidR="00FC5AB0" w:rsidRPr="000136F5">
        <w:rPr>
          <w:rFonts w:cs="Calibri"/>
          <w:sz w:val="24"/>
          <w:szCs w:val="24"/>
        </w:rPr>
        <w:t>and</w:t>
      </w:r>
      <w:r w:rsidRPr="000136F5">
        <w:rPr>
          <w:rFonts w:cs="Calibri"/>
          <w:sz w:val="24"/>
          <w:szCs w:val="24"/>
        </w:rPr>
        <w:t xml:space="preserve"> not-for-for profit </w:t>
      </w:r>
      <w:r w:rsidR="00A87006" w:rsidRPr="000136F5">
        <w:rPr>
          <w:rFonts w:cs="Calibri"/>
          <w:sz w:val="24"/>
          <w:szCs w:val="24"/>
        </w:rPr>
        <w:t>sectors.</w:t>
      </w:r>
      <w:r w:rsidRPr="000136F5">
        <w:rPr>
          <w:rFonts w:cs="Calibri"/>
          <w:sz w:val="24"/>
          <w:szCs w:val="24"/>
        </w:rPr>
        <w:t xml:space="preserve"> </w:t>
      </w:r>
    </w:p>
    <w:p w14:paraId="3B824270" w14:textId="77777777" w:rsidR="00C8567F" w:rsidRPr="000136F5" w:rsidRDefault="00C8567F" w:rsidP="00C8567F">
      <w:pPr>
        <w:spacing w:after="0" w:line="240" w:lineRule="auto"/>
        <w:rPr>
          <w:rFonts w:cs="Calibri"/>
          <w:sz w:val="24"/>
          <w:szCs w:val="24"/>
        </w:rPr>
      </w:pPr>
    </w:p>
    <w:p w14:paraId="1384D98C" w14:textId="48EE2AFF" w:rsidR="00AA3F3F" w:rsidRPr="000136F5" w:rsidRDefault="00BB0E53" w:rsidP="00471601">
      <w:pPr>
        <w:spacing w:after="0" w:line="240" w:lineRule="auto"/>
        <w:rPr>
          <w:rFonts w:cs="Calibri"/>
          <w:sz w:val="24"/>
          <w:szCs w:val="24"/>
        </w:rPr>
      </w:pPr>
      <w:r w:rsidRPr="000136F5">
        <w:rPr>
          <w:rFonts w:cs="Calibri"/>
          <w:sz w:val="24"/>
          <w:szCs w:val="24"/>
        </w:rPr>
        <w:t>Consultation with the public health sector identified that the ageing in place</w:t>
      </w:r>
      <w:r w:rsidRPr="000136F5">
        <w:rPr>
          <w:rStyle w:val="FootnoteReference"/>
          <w:rFonts w:cs="Calibri"/>
          <w:sz w:val="24"/>
          <w:szCs w:val="24"/>
        </w:rPr>
        <w:footnoteReference w:id="1"/>
      </w:r>
      <w:r w:rsidRPr="000136F5">
        <w:rPr>
          <w:rFonts w:cs="Calibri"/>
          <w:sz w:val="24"/>
          <w:szCs w:val="24"/>
        </w:rPr>
        <w:t xml:space="preserve"> and patient</w:t>
      </w:r>
      <w:r w:rsidR="008B62C6" w:rsidRPr="000136F5">
        <w:rPr>
          <w:rFonts w:cs="Calibri"/>
          <w:sz w:val="24"/>
          <w:szCs w:val="24"/>
        </w:rPr>
        <w:t>/</w:t>
      </w:r>
      <w:r w:rsidRPr="000136F5">
        <w:rPr>
          <w:rFonts w:cs="Calibri"/>
          <w:sz w:val="24"/>
          <w:szCs w:val="24"/>
        </w:rPr>
        <w:t>wh</w:t>
      </w:r>
      <w:r w:rsidR="008B62C6" w:rsidRPr="000136F5">
        <w:rPr>
          <w:rFonts w:cs="Calibri"/>
          <w:sz w:val="24"/>
          <w:szCs w:val="24"/>
          <w:lang w:val="mi-NZ"/>
        </w:rPr>
        <w:t>ā</w:t>
      </w:r>
      <w:r w:rsidRPr="000136F5">
        <w:rPr>
          <w:rFonts w:cs="Calibri"/>
          <w:sz w:val="24"/>
          <w:szCs w:val="24"/>
        </w:rPr>
        <w:t>n</w:t>
      </w:r>
      <w:r w:rsidR="00455A48" w:rsidRPr="000136F5">
        <w:rPr>
          <w:rFonts w:cs="Calibri"/>
          <w:sz w:val="24"/>
          <w:szCs w:val="24"/>
        </w:rPr>
        <w:t>a</w:t>
      </w:r>
      <w:r w:rsidRPr="000136F5">
        <w:rPr>
          <w:rFonts w:cs="Calibri"/>
          <w:sz w:val="24"/>
          <w:szCs w:val="24"/>
        </w:rPr>
        <w:t>u centred care</w:t>
      </w:r>
      <w:r w:rsidRPr="000136F5">
        <w:rPr>
          <w:rStyle w:val="FootnoteReference"/>
          <w:rFonts w:cs="Calibri"/>
          <w:sz w:val="24"/>
          <w:szCs w:val="24"/>
        </w:rPr>
        <w:t>.</w:t>
      </w:r>
      <w:r w:rsidRPr="000136F5">
        <w:rPr>
          <w:rStyle w:val="FootnoteReference"/>
          <w:rFonts w:cs="Calibri"/>
          <w:sz w:val="24"/>
          <w:szCs w:val="24"/>
        </w:rPr>
        <w:footnoteReference w:id="2"/>
      </w:r>
      <w:r w:rsidRPr="000136F5">
        <w:rPr>
          <w:rFonts w:cs="Calibri"/>
          <w:sz w:val="24"/>
          <w:szCs w:val="24"/>
        </w:rPr>
        <w:t xml:space="preserve"> is changing the nature of health provision in Aotearoa/New Zealand and in Wairarapa</w:t>
      </w:r>
      <w:r w:rsidR="0033366B" w:rsidRPr="000136F5">
        <w:rPr>
          <w:rFonts w:cs="Calibri"/>
          <w:sz w:val="24"/>
          <w:szCs w:val="24"/>
        </w:rPr>
        <w:t xml:space="preserve">.  </w:t>
      </w:r>
      <w:r w:rsidRPr="000136F5">
        <w:rPr>
          <w:rFonts w:cs="Calibri"/>
          <w:sz w:val="24"/>
          <w:szCs w:val="24"/>
        </w:rPr>
        <w:t xml:space="preserve">It also identified a need for older people and their families to be individually more responsible for their own health. </w:t>
      </w:r>
    </w:p>
    <w:p w14:paraId="485661C1" w14:textId="77777777" w:rsidR="00AA3F3F" w:rsidRPr="000136F5" w:rsidRDefault="00AA3F3F" w:rsidP="00471601">
      <w:pPr>
        <w:spacing w:after="0" w:line="240" w:lineRule="auto"/>
        <w:rPr>
          <w:rFonts w:cs="Calibri"/>
          <w:sz w:val="24"/>
          <w:szCs w:val="24"/>
        </w:rPr>
      </w:pPr>
    </w:p>
    <w:p w14:paraId="0F3B9988" w14:textId="6A9A9BC2" w:rsidR="00471601" w:rsidRPr="000136F5" w:rsidRDefault="00504BD1" w:rsidP="00471601">
      <w:pPr>
        <w:spacing w:after="0" w:line="240" w:lineRule="auto"/>
        <w:rPr>
          <w:rFonts w:cs="Calibri"/>
          <w:sz w:val="24"/>
          <w:szCs w:val="24"/>
        </w:rPr>
      </w:pPr>
      <w:r w:rsidRPr="000136F5">
        <w:rPr>
          <w:rFonts w:cs="Calibri"/>
          <w:sz w:val="24"/>
          <w:szCs w:val="24"/>
        </w:rPr>
        <w:t>Many smaller not-for-profi</w:t>
      </w:r>
      <w:r w:rsidR="00DE560A" w:rsidRPr="000136F5">
        <w:rPr>
          <w:rFonts w:cs="Calibri"/>
          <w:sz w:val="24"/>
          <w:szCs w:val="24"/>
        </w:rPr>
        <w:t>t</w:t>
      </w:r>
      <w:r w:rsidRPr="000136F5">
        <w:rPr>
          <w:rFonts w:cs="Calibri"/>
          <w:sz w:val="24"/>
          <w:szCs w:val="24"/>
        </w:rPr>
        <w:t xml:space="preserve"> health organisations identified themselves as being under stress and </w:t>
      </w:r>
      <w:r w:rsidR="00DE0998" w:rsidRPr="000136F5">
        <w:rPr>
          <w:rFonts w:cs="Calibri"/>
          <w:sz w:val="24"/>
          <w:szCs w:val="24"/>
        </w:rPr>
        <w:t xml:space="preserve">are </w:t>
      </w:r>
      <w:r w:rsidRPr="000136F5">
        <w:rPr>
          <w:rFonts w:cs="Calibri"/>
          <w:sz w:val="24"/>
          <w:szCs w:val="24"/>
        </w:rPr>
        <w:t>call</w:t>
      </w:r>
      <w:r w:rsidR="00DE0998" w:rsidRPr="000136F5">
        <w:rPr>
          <w:rFonts w:cs="Calibri"/>
          <w:sz w:val="24"/>
          <w:szCs w:val="24"/>
        </w:rPr>
        <w:t>ing</w:t>
      </w:r>
      <w:r w:rsidRPr="000136F5">
        <w:rPr>
          <w:rFonts w:cs="Calibri"/>
          <w:sz w:val="24"/>
          <w:szCs w:val="24"/>
        </w:rPr>
        <w:t xml:space="preserve"> for more support and integrated services. They described themselves as </w:t>
      </w:r>
      <w:r w:rsidR="00C8567F" w:rsidRPr="000136F5">
        <w:rPr>
          <w:rFonts w:cs="Calibri"/>
          <w:sz w:val="24"/>
          <w:szCs w:val="24"/>
        </w:rPr>
        <w:t>work</w:t>
      </w:r>
      <w:r w:rsidRPr="000136F5">
        <w:rPr>
          <w:rFonts w:cs="Calibri"/>
          <w:sz w:val="24"/>
          <w:szCs w:val="24"/>
        </w:rPr>
        <w:t>ing</w:t>
      </w:r>
      <w:r w:rsidR="00C8567F" w:rsidRPr="000136F5">
        <w:rPr>
          <w:rFonts w:cs="Calibri"/>
          <w:sz w:val="24"/>
          <w:szCs w:val="24"/>
        </w:rPr>
        <w:t xml:space="preserve"> in </w:t>
      </w:r>
      <w:r w:rsidR="00753B76" w:rsidRPr="000136F5">
        <w:rPr>
          <w:rFonts w:cs="Calibri"/>
          <w:sz w:val="24"/>
          <w:szCs w:val="24"/>
        </w:rPr>
        <w:t>isolation</w:t>
      </w:r>
      <w:r w:rsidR="00DE560A" w:rsidRPr="000136F5">
        <w:rPr>
          <w:rFonts w:cs="Calibri"/>
          <w:sz w:val="24"/>
          <w:szCs w:val="24"/>
        </w:rPr>
        <w:t>,</w:t>
      </w:r>
      <w:r w:rsidR="00753B76" w:rsidRPr="000136F5">
        <w:rPr>
          <w:rFonts w:cs="Calibri"/>
          <w:sz w:val="24"/>
          <w:szCs w:val="24"/>
        </w:rPr>
        <w:t xml:space="preserve"> </w:t>
      </w:r>
      <w:r w:rsidR="00C8567F" w:rsidRPr="000136F5">
        <w:rPr>
          <w:rFonts w:cs="Calibri"/>
          <w:sz w:val="24"/>
          <w:szCs w:val="24"/>
        </w:rPr>
        <w:t>and report being under</w:t>
      </w:r>
      <w:r w:rsidR="00881A9E" w:rsidRPr="000136F5">
        <w:rPr>
          <w:rFonts w:cs="Calibri"/>
          <w:sz w:val="24"/>
          <w:szCs w:val="24"/>
        </w:rPr>
        <w:t xml:space="preserve"> </w:t>
      </w:r>
      <w:r w:rsidR="00C8567F" w:rsidRPr="000136F5">
        <w:rPr>
          <w:rFonts w:cs="Calibri"/>
          <w:sz w:val="24"/>
          <w:szCs w:val="24"/>
        </w:rPr>
        <w:t>pressure due to directives from their national bodies, lack of volunteers, lack of funding</w:t>
      </w:r>
      <w:r w:rsidR="00DE560A" w:rsidRPr="000136F5">
        <w:rPr>
          <w:rFonts w:cs="Calibri"/>
          <w:sz w:val="24"/>
          <w:szCs w:val="24"/>
        </w:rPr>
        <w:t>,</w:t>
      </w:r>
      <w:r w:rsidR="00C8567F" w:rsidRPr="000136F5">
        <w:rPr>
          <w:rFonts w:cs="Calibri"/>
          <w:sz w:val="24"/>
          <w:szCs w:val="24"/>
        </w:rPr>
        <w:t xml:space="preserve"> and lack of </w:t>
      </w:r>
      <w:r w:rsidR="00D71638" w:rsidRPr="000136F5">
        <w:rPr>
          <w:rFonts w:cs="Calibri"/>
          <w:sz w:val="24"/>
          <w:szCs w:val="24"/>
        </w:rPr>
        <w:t xml:space="preserve">paid </w:t>
      </w:r>
      <w:r w:rsidR="00C8567F" w:rsidRPr="000136F5">
        <w:rPr>
          <w:rFonts w:cs="Calibri"/>
          <w:sz w:val="24"/>
          <w:szCs w:val="24"/>
        </w:rPr>
        <w:t xml:space="preserve">staff.   </w:t>
      </w:r>
      <w:r w:rsidR="00471601" w:rsidRPr="000136F5">
        <w:rPr>
          <w:rFonts w:cs="Calibri"/>
          <w:sz w:val="24"/>
          <w:szCs w:val="24"/>
        </w:rPr>
        <w:t>Private sector providers recorded fast growing demand for their services</w:t>
      </w:r>
      <w:r w:rsidR="0068166A" w:rsidRPr="000136F5">
        <w:rPr>
          <w:rFonts w:cs="Calibri"/>
          <w:sz w:val="24"/>
          <w:szCs w:val="24"/>
        </w:rPr>
        <w:t>.</w:t>
      </w:r>
    </w:p>
    <w:p w14:paraId="1CDD1E62" w14:textId="77777777" w:rsidR="00AA3F3F" w:rsidRPr="000136F5" w:rsidRDefault="00AA3F3F" w:rsidP="00504BD1">
      <w:pPr>
        <w:spacing w:after="0" w:line="240" w:lineRule="auto"/>
        <w:rPr>
          <w:rFonts w:cs="Calibri"/>
          <w:sz w:val="24"/>
          <w:szCs w:val="24"/>
        </w:rPr>
      </w:pPr>
    </w:p>
    <w:p w14:paraId="7EEA923D" w14:textId="34F101C1" w:rsidR="00084E2E" w:rsidRPr="000136F5" w:rsidRDefault="00084E2E" w:rsidP="00504BD1">
      <w:pPr>
        <w:spacing w:after="0" w:line="240" w:lineRule="auto"/>
        <w:rPr>
          <w:rFonts w:cs="Calibri"/>
          <w:sz w:val="24"/>
          <w:szCs w:val="24"/>
        </w:rPr>
      </w:pPr>
      <w:r w:rsidRPr="000136F5">
        <w:rPr>
          <w:rFonts w:cs="Calibri"/>
          <w:sz w:val="24"/>
          <w:szCs w:val="24"/>
        </w:rPr>
        <w:t xml:space="preserve">Health is not just the absence of disease.  </w:t>
      </w:r>
      <w:r w:rsidR="00C8567F" w:rsidRPr="000136F5">
        <w:rPr>
          <w:rFonts w:cs="Calibri"/>
          <w:sz w:val="24"/>
          <w:szCs w:val="24"/>
        </w:rPr>
        <w:t>Loneliness has a strong relationship with poor mental and physical health outcomes</w:t>
      </w:r>
      <w:r w:rsidRPr="000136F5">
        <w:rPr>
          <w:rFonts w:cs="Calibri"/>
          <w:sz w:val="24"/>
          <w:szCs w:val="24"/>
        </w:rPr>
        <w:t>.</w:t>
      </w:r>
      <w:r w:rsidR="00C8567F" w:rsidRPr="000136F5">
        <w:rPr>
          <w:rStyle w:val="FootnoteReference"/>
          <w:rFonts w:cs="Calibri"/>
          <w:sz w:val="24"/>
          <w:szCs w:val="24"/>
        </w:rPr>
        <w:footnoteReference w:id="3"/>
      </w:r>
      <w:r w:rsidRPr="000136F5">
        <w:rPr>
          <w:rFonts w:cs="Calibri"/>
          <w:sz w:val="24"/>
          <w:szCs w:val="24"/>
        </w:rPr>
        <w:t xml:space="preserve">  I</w:t>
      </w:r>
      <w:r w:rsidR="00C8567F" w:rsidRPr="000136F5">
        <w:rPr>
          <w:rFonts w:cs="Calibri"/>
          <w:sz w:val="24"/>
          <w:szCs w:val="24"/>
        </w:rPr>
        <w:t xml:space="preserve">n the Wairarapa, 29% of people over 65 live alone compared </w:t>
      </w:r>
      <w:r w:rsidR="0068166A" w:rsidRPr="000136F5">
        <w:rPr>
          <w:rFonts w:cs="Calibri"/>
          <w:sz w:val="24"/>
          <w:szCs w:val="24"/>
        </w:rPr>
        <w:t>with</w:t>
      </w:r>
      <w:r w:rsidR="00C8567F" w:rsidRPr="000136F5">
        <w:rPr>
          <w:rFonts w:cs="Calibri"/>
          <w:sz w:val="24"/>
          <w:szCs w:val="24"/>
        </w:rPr>
        <w:t xml:space="preserve"> 26% across NZ.</w:t>
      </w:r>
      <w:r w:rsidR="00C8567F" w:rsidRPr="000136F5">
        <w:rPr>
          <w:rStyle w:val="FootnoteReference"/>
          <w:rFonts w:cs="Calibri"/>
          <w:sz w:val="24"/>
          <w:szCs w:val="24"/>
        </w:rPr>
        <w:footnoteReference w:id="4"/>
      </w:r>
      <w:r w:rsidR="00C8567F" w:rsidRPr="000136F5">
        <w:rPr>
          <w:rFonts w:cs="Calibri"/>
          <w:sz w:val="24"/>
          <w:szCs w:val="24"/>
        </w:rPr>
        <w:t xml:space="preserve"> </w:t>
      </w:r>
    </w:p>
    <w:p w14:paraId="2B5A18A5" w14:textId="1B9535CC" w:rsidR="00441651" w:rsidRPr="000136F5" w:rsidRDefault="00441651" w:rsidP="00441651">
      <w:pPr>
        <w:spacing w:after="0"/>
        <w:rPr>
          <w:rFonts w:cs="Calibri"/>
          <w:iCs/>
          <w:color w:val="7F7F7F"/>
          <w:sz w:val="24"/>
          <w:szCs w:val="24"/>
        </w:rPr>
      </w:pPr>
    </w:p>
    <w:p w14:paraId="7F3AA318" w14:textId="463D889C" w:rsidR="00FC1000" w:rsidRPr="000136F5" w:rsidRDefault="00AA3F3F" w:rsidP="008B62C6">
      <w:pPr>
        <w:spacing w:after="0"/>
        <w:rPr>
          <w:rFonts w:cs="Calibri"/>
          <w:sz w:val="24"/>
          <w:szCs w:val="24"/>
        </w:rPr>
      </w:pPr>
      <w:r w:rsidRPr="000136F5">
        <w:rPr>
          <w:rFonts w:cs="Calibri"/>
          <w:noProof/>
          <w:sz w:val="24"/>
          <w:szCs w:val="24"/>
        </w:rPr>
        <mc:AlternateContent>
          <mc:Choice Requires="wps">
            <w:drawing>
              <wp:anchor distT="45720" distB="45720" distL="114300" distR="114300" simplePos="0" relativeHeight="251659776" behindDoc="0" locked="0" layoutInCell="1" allowOverlap="1" wp14:anchorId="158A4A56" wp14:editId="41AE96AC">
                <wp:simplePos x="0" y="0"/>
                <wp:positionH relativeFrom="margin">
                  <wp:align>right</wp:align>
                </wp:positionH>
                <wp:positionV relativeFrom="paragraph">
                  <wp:posOffset>8255</wp:posOffset>
                </wp:positionV>
                <wp:extent cx="2571750" cy="885825"/>
                <wp:effectExtent l="0" t="0" r="19050" b="28575"/>
                <wp:wrapSquare wrapText="bothSides"/>
                <wp:docPr id="217" name="Text Box 2" descr="text box saying “Sometimes, people are accessing health care, not because they are unwell but needing reassurance and connection.”  Compass Health Manag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885825"/>
                        </a:xfrm>
                        <a:prstGeom prst="rect">
                          <a:avLst/>
                        </a:prstGeom>
                        <a:solidFill>
                          <a:srgbClr val="FFFFFF"/>
                        </a:solidFill>
                        <a:ln w="9525">
                          <a:solidFill>
                            <a:srgbClr val="000000"/>
                          </a:solidFill>
                          <a:miter lim="800000"/>
                          <a:headEnd/>
                          <a:tailEnd/>
                        </a:ln>
                      </wps:spPr>
                      <wps:txbx>
                        <w:txbxContent>
                          <w:p w14:paraId="42E120B9" w14:textId="030A3417" w:rsidR="004829D1" w:rsidRPr="000136F5" w:rsidRDefault="004829D1">
                            <w:pPr>
                              <w:rPr>
                                <w:rFonts w:cs="Calibri"/>
                                <w:iCs/>
                                <w:sz w:val="24"/>
                                <w:szCs w:val="24"/>
                              </w:rPr>
                            </w:pPr>
                            <w:r w:rsidRPr="000136F5">
                              <w:rPr>
                                <w:rFonts w:cs="Calibri"/>
                                <w:iCs/>
                                <w:sz w:val="24"/>
                                <w:szCs w:val="24"/>
                              </w:rPr>
                              <w:t>“Sometimes, people are accessing health care, not because they are unwell but needing reassurance and connection.”  Compass Health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A4A56" id="_x0000_t202" coordsize="21600,21600" o:spt="202" path="m,l,21600r21600,l21600,xe">
                <v:stroke joinstyle="miter"/>
                <v:path gradientshapeok="t" o:connecttype="rect"/>
              </v:shapetype>
              <v:shape id="Text Box 2" o:spid="_x0000_s1026" type="#_x0000_t202" alt="text box saying “Sometimes, people are accessing health care, not because they are unwell but needing reassurance and connection.”  Compass Health Manager" style="position:absolute;margin-left:151.3pt;margin-top:.65pt;width:202.5pt;height:69.7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">
                <v:textbox>
                  <w:txbxContent>
                    <w:p w14:paraId="42E120B9" w14:textId="030A3417" w:rsidR="004829D1" w:rsidRPr="000136F5" w:rsidRDefault="004829D1">
                      <w:pPr>
                        <w:rPr>
                          <w:rFonts w:cs="Calibri"/>
                          <w:iCs/>
                          <w:sz w:val="24"/>
                          <w:szCs w:val="24"/>
                        </w:rPr>
                      </w:pPr>
                      <w:r w:rsidRPr="000136F5">
                        <w:rPr>
                          <w:rFonts w:cs="Calibri"/>
                          <w:iCs/>
                          <w:sz w:val="24"/>
                          <w:szCs w:val="24"/>
                        </w:rPr>
                        <w:t>“Sometimes, people are accessing health care, not because they are unwell but needing reassurance and connection.”  Compass Health Manager</w:t>
                      </w:r>
                    </w:p>
                  </w:txbxContent>
                </v:textbox>
                <w10:wrap type="square" anchorx="margin"/>
              </v:shape>
            </w:pict>
          </mc:Fallback>
        </mc:AlternateContent>
      </w:r>
      <w:r w:rsidR="00FC1000" w:rsidRPr="000136F5">
        <w:rPr>
          <w:rFonts w:cs="Calibri"/>
          <w:sz w:val="24"/>
          <w:szCs w:val="24"/>
        </w:rPr>
        <w:t>Residents</w:t>
      </w:r>
      <w:r w:rsidR="00084E2E" w:rsidRPr="000136F5">
        <w:rPr>
          <w:rFonts w:cs="Calibri"/>
          <w:sz w:val="24"/>
          <w:szCs w:val="24"/>
        </w:rPr>
        <w:t xml:space="preserve"> feedback</w:t>
      </w:r>
      <w:r w:rsidR="00FC1000" w:rsidRPr="000136F5">
        <w:rPr>
          <w:rFonts w:cs="Calibri"/>
          <w:sz w:val="24"/>
          <w:szCs w:val="24"/>
        </w:rPr>
        <w:t>:</w:t>
      </w:r>
    </w:p>
    <w:p w14:paraId="078FD77E" w14:textId="5880A19C" w:rsidR="00FC1000" w:rsidRPr="000136F5" w:rsidRDefault="00FC1000" w:rsidP="000E6DAB">
      <w:pPr>
        <w:pStyle w:val="ListParagraph"/>
        <w:numPr>
          <w:ilvl w:val="0"/>
          <w:numId w:val="3"/>
        </w:numPr>
        <w:spacing w:after="0" w:line="240" w:lineRule="auto"/>
        <w:rPr>
          <w:rFonts w:cs="Calibri"/>
          <w:sz w:val="24"/>
          <w:szCs w:val="24"/>
        </w:rPr>
      </w:pPr>
      <w:r w:rsidRPr="000136F5">
        <w:rPr>
          <w:rFonts w:cs="Calibri"/>
          <w:sz w:val="24"/>
          <w:szCs w:val="24"/>
        </w:rPr>
        <w:t>A great deal of positive feedback was received from local residents about the</w:t>
      </w:r>
      <w:r w:rsidR="008B62C6" w:rsidRPr="000136F5">
        <w:rPr>
          <w:rFonts w:cs="Calibri"/>
          <w:sz w:val="24"/>
          <w:szCs w:val="24"/>
        </w:rPr>
        <w:t xml:space="preserve"> </w:t>
      </w:r>
      <w:r w:rsidR="00084E2E" w:rsidRPr="000136F5">
        <w:rPr>
          <w:rFonts w:cs="Calibri"/>
          <w:sz w:val="24"/>
          <w:szCs w:val="24"/>
        </w:rPr>
        <w:t xml:space="preserve">services, </w:t>
      </w:r>
      <w:r w:rsidRPr="000136F5">
        <w:rPr>
          <w:rFonts w:cs="Calibri"/>
          <w:sz w:val="24"/>
          <w:szCs w:val="24"/>
        </w:rPr>
        <w:t xml:space="preserve">activities, </w:t>
      </w:r>
      <w:r w:rsidR="00084E2E" w:rsidRPr="000136F5">
        <w:rPr>
          <w:rFonts w:cs="Calibri"/>
          <w:sz w:val="24"/>
          <w:szCs w:val="24"/>
        </w:rPr>
        <w:t>venues and open spaces</w:t>
      </w:r>
      <w:r w:rsidRPr="000136F5">
        <w:rPr>
          <w:rFonts w:cs="Calibri"/>
          <w:sz w:val="24"/>
          <w:szCs w:val="24"/>
        </w:rPr>
        <w:t xml:space="preserve"> that support</w:t>
      </w:r>
      <w:r w:rsidR="00504BD1" w:rsidRPr="000136F5">
        <w:rPr>
          <w:rFonts w:cs="Calibri"/>
          <w:sz w:val="24"/>
          <w:szCs w:val="24"/>
        </w:rPr>
        <w:t xml:space="preserve"> health,</w:t>
      </w:r>
      <w:r w:rsidRPr="000136F5">
        <w:rPr>
          <w:rFonts w:cs="Calibri"/>
          <w:sz w:val="24"/>
          <w:szCs w:val="24"/>
        </w:rPr>
        <w:t xml:space="preserve"> community connection and well-being</w:t>
      </w:r>
    </w:p>
    <w:p w14:paraId="344AB558" w14:textId="3BEC5576" w:rsidR="00FC1000" w:rsidRPr="000136F5" w:rsidRDefault="00FC1000" w:rsidP="00AA3F3F">
      <w:pPr>
        <w:numPr>
          <w:ilvl w:val="0"/>
          <w:numId w:val="3"/>
        </w:numPr>
        <w:spacing w:after="0" w:line="240" w:lineRule="auto"/>
        <w:ind w:left="340"/>
        <w:rPr>
          <w:rFonts w:cs="Calibri"/>
          <w:sz w:val="24"/>
          <w:szCs w:val="24"/>
        </w:rPr>
      </w:pPr>
      <w:r w:rsidRPr="000136F5">
        <w:rPr>
          <w:rFonts w:cs="Calibri"/>
          <w:sz w:val="24"/>
          <w:szCs w:val="24"/>
        </w:rPr>
        <w:t>Many residents are happy with the</w:t>
      </w:r>
      <w:r w:rsidR="00011E44" w:rsidRPr="000136F5">
        <w:rPr>
          <w:rFonts w:cs="Calibri"/>
          <w:sz w:val="24"/>
          <w:szCs w:val="24"/>
        </w:rPr>
        <w:t xml:space="preserve"> standard of</w:t>
      </w:r>
      <w:r w:rsidRPr="000136F5">
        <w:rPr>
          <w:rFonts w:cs="Calibri"/>
          <w:sz w:val="24"/>
          <w:szCs w:val="24"/>
        </w:rPr>
        <w:t xml:space="preserve"> health care provided in Wairarapa,</w:t>
      </w:r>
      <w:r w:rsidR="00011E44" w:rsidRPr="000136F5">
        <w:rPr>
          <w:rFonts w:cs="Calibri"/>
          <w:sz w:val="24"/>
          <w:szCs w:val="24"/>
        </w:rPr>
        <w:t xml:space="preserve"> although</w:t>
      </w:r>
      <w:r w:rsidRPr="000136F5">
        <w:rPr>
          <w:rFonts w:cs="Calibri"/>
          <w:sz w:val="24"/>
          <w:szCs w:val="24"/>
        </w:rPr>
        <w:t xml:space="preserve"> lack of access and </w:t>
      </w:r>
      <w:r w:rsidR="0034705C" w:rsidRPr="000136F5">
        <w:rPr>
          <w:rFonts w:cs="Calibri"/>
          <w:sz w:val="24"/>
          <w:szCs w:val="24"/>
        </w:rPr>
        <w:t xml:space="preserve">a shortage of </w:t>
      </w:r>
      <w:r w:rsidRPr="000136F5">
        <w:rPr>
          <w:rFonts w:cs="Calibri"/>
          <w:sz w:val="24"/>
          <w:szCs w:val="24"/>
        </w:rPr>
        <w:t xml:space="preserve">GPs </w:t>
      </w:r>
      <w:r w:rsidR="00881A9E" w:rsidRPr="000136F5">
        <w:rPr>
          <w:rFonts w:cs="Calibri"/>
          <w:sz w:val="24"/>
          <w:szCs w:val="24"/>
        </w:rPr>
        <w:t xml:space="preserve">was </w:t>
      </w:r>
      <w:r w:rsidRPr="000136F5">
        <w:rPr>
          <w:rFonts w:cs="Calibri"/>
          <w:sz w:val="24"/>
          <w:szCs w:val="24"/>
        </w:rPr>
        <w:t>identified as a huge issue</w:t>
      </w:r>
    </w:p>
    <w:p w14:paraId="311BD021" w14:textId="36540F32" w:rsidR="00FC5AB0" w:rsidRPr="000136F5" w:rsidRDefault="00FC593F" w:rsidP="00AA3F3F">
      <w:pPr>
        <w:numPr>
          <w:ilvl w:val="0"/>
          <w:numId w:val="3"/>
        </w:numPr>
        <w:spacing w:after="0" w:line="240" w:lineRule="auto"/>
        <w:ind w:left="340"/>
        <w:rPr>
          <w:rFonts w:cs="Calibri"/>
          <w:sz w:val="24"/>
          <w:szCs w:val="24"/>
        </w:rPr>
      </w:pPr>
      <w:r w:rsidRPr="000136F5">
        <w:rPr>
          <w:rFonts w:cs="Calibri"/>
          <w:noProof/>
          <w:sz w:val="24"/>
          <w:szCs w:val="24"/>
        </w:rPr>
        <mc:AlternateContent>
          <mc:Choice Requires="wps">
            <w:drawing>
              <wp:anchor distT="45720" distB="45720" distL="114300" distR="114300" simplePos="0" relativeHeight="251661824" behindDoc="0" locked="0" layoutInCell="1" allowOverlap="1" wp14:anchorId="0DAA615B" wp14:editId="3135A660">
                <wp:simplePos x="0" y="0"/>
                <wp:positionH relativeFrom="margin">
                  <wp:align>right</wp:align>
                </wp:positionH>
                <wp:positionV relativeFrom="paragraph">
                  <wp:posOffset>833498</wp:posOffset>
                </wp:positionV>
                <wp:extent cx="2587625" cy="920750"/>
                <wp:effectExtent l="0" t="0" r="22225" b="12700"/>
                <wp:wrapSquare wrapText="bothSides"/>
                <wp:docPr id="5" name="Text Box 2" descr="Text box with “Insufficient doctors to cover older persons needs and long waiting times for access. Need to sell the Wairarapa to new doctors.”  Survey respondent, resid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920750"/>
                        </a:xfrm>
                        <a:prstGeom prst="rect">
                          <a:avLst/>
                        </a:prstGeom>
                        <a:solidFill>
                          <a:srgbClr val="FFFFFF"/>
                        </a:solidFill>
                        <a:ln w="9525">
                          <a:solidFill>
                            <a:srgbClr val="000000"/>
                          </a:solidFill>
                          <a:miter lim="800000"/>
                          <a:headEnd/>
                          <a:tailEnd/>
                        </a:ln>
                      </wps:spPr>
                      <wps:txbx>
                        <w:txbxContent>
                          <w:p w14:paraId="397D173E" w14:textId="45F43C57" w:rsidR="004829D1" w:rsidRPr="000136F5" w:rsidRDefault="004829D1" w:rsidP="00881A9E">
                            <w:pPr>
                              <w:tabs>
                                <w:tab w:val="left" w:pos="1707"/>
                              </w:tabs>
                              <w:spacing w:line="276" w:lineRule="auto"/>
                              <w:rPr>
                                <w:rFonts w:cs="Calibri"/>
                                <w:sz w:val="24"/>
                                <w:szCs w:val="24"/>
                              </w:rPr>
                            </w:pPr>
                            <w:r w:rsidRPr="000136F5">
                              <w:rPr>
                                <w:rFonts w:cs="Calibri"/>
                                <w:iCs/>
                                <w:sz w:val="24"/>
                                <w:szCs w:val="24"/>
                              </w:rPr>
                              <w:t>“Insufficient doctors to cover older persons needs and long waiting times for access. Need to sell the Wairarapa to new doctors.”  Survey</w:t>
                            </w:r>
                            <w:r w:rsidRPr="000136F5">
                              <w:rPr>
                                <w:rFonts w:cs="Calibri"/>
                                <w:sz w:val="24"/>
                                <w:szCs w:val="24"/>
                              </w:rPr>
                              <w:t xml:space="preserve"> respondent, 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A615B" id="_x0000_s1027" type="#_x0000_t202" alt="Text box with “Insufficient doctors to cover older persons needs and long waiting times for access. Need to sell the Wairarapa to new doctors.”  Survey respondent, resident" style="position:absolute;left:0;text-align:left;margin-left:152.55pt;margin-top:65.65pt;width:203.75pt;height:72.5pt;z-index:251661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">
                <v:textbox>
                  <w:txbxContent>
                    <w:p w14:paraId="397D173E" w14:textId="45F43C57" w:rsidR="004829D1" w:rsidRPr="000136F5" w:rsidRDefault="004829D1" w:rsidP="00881A9E">
                      <w:pPr>
                        <w:tabs>
                          <w:tab w:val="left" w:pos="1707"/>
                        </w:tabs>
                        <w:spacing w:line="276" w:lineRule="auto"/>
                        <w:rPr>
                          <w:rFonts w:cs="Calibri"/>
                          <w:sz w:val="24"/>
                          <w:szCs w:val="24"/>
                        </w:rPr>
                      </w:pPr>
                      <w:r w:rsidRPr="000136F5">
                        <w:rPr>
                          <w:rFonts w:cs="Calibri"/>
                          <w:iCs/>
                          <w:sz w:val="24"/>
                          <w:szCs w:val="24"/>
                        </w:rPr>
                        <w:t>“Insufficient doctors to cover older persons needs and long waiting times for access. Need to sell the Wairarapa to new doctors.”  Survey</w:t>
                      </w:r>
                      <w:r w:rsidRPr="000136F5">
                        <w:rPr>
                          <w:rFonts w:cs="Calibri"/>
                          <w:sz w:val="24"/>
                          <w:szCs w:val="24"/>
                        </w:rPr>
                        <w:t xml:space="preserve"> respondent, resident</w:t>
                      </w:r>
                    </w:p>
                  </w:txbxContent>
                </v:textbox>
                <w10:wrap type="square" anchorx="margin"/>
              </v:shape>
            </w:pict>
          </mc:Fallback>
        </mc:AlternateContent>
      </w:r>
      <w:r w:rsidR="00FC5AB0" w:rsidRPr="000136F5">
        <w:rPr>
          <w:rFonts w:cs="Calibri"/>
          <w:sz w:val="24"/>
          <w:szCs w:val="24"/>
        </w:rPr>
        <w:t xml:space="preserve">Residents disadvantaged by health, income or ethnicity were less likely to know about </w:t>
      </w:r>
      <w:r w:rsidR="00DA6163" w:rsidRPr="000136F5">
        <w:rPr>
          <w:rFonts w:cs="Calibri"/>
          <w:sz w:val="24"/>
          <w:szCs w:val="24"/>
        </w:rPr>
        <w:t xml:space="preserve">and access </w:t>
      </w:r>
      <w:r w:rsidR="00FC5AB0" w:rsidRPr="000136F5">
        <w:rPr>
          <w:rFonts w:cs="Calibri"/>
          <w:sz w:val="24"/>
          <w:szCs w:val="24"/>
        </w:rPr>
        <w:t xml:space="preserve">services and activities </w:t>
      </w:r>
      <w:r w:rsidR="00DA6163" w:rsidRPr="000136F5">
        <w:rPr>
          <w:rFonts w:cs="Calibri"/>
          <w:sz w:val="24"/>
          <w:szCs w:val="24"/>
        </w:rPr>
        <w:t>they needed.</w:t>
      </w:r>
      <w:r w:rsidR="00FC5AB0" w:rsidRPr="000136F5">
        <w:rPr>
          <w:rFonts w:cs="Calibri"/>
          <w:sz w:val="24"/>
          <w:szCs w:val="24"/>
        </w:rPr>
        <w:t xml:space="preserve">  </w:t>
      </w:r>
    </w:p>
    <w:p w14:paraId="51D7D232" w14:textId="77777777" w:rsidR="00AA3F3F" w:rsidRPr="000136F5" w:rsidRDefault="00AA3F3F" w:rsidP="00AA3F3F">
      <w:pPr>
        <w:spacing w:after="0" w:line="240" w:lineRule="auto"/>
        <w:ind w:left="340"/>
        <w:rPr>
          <w:rFonts w:cs="Calibri"/>
          <w:sz w:val="24"/>
          <w:szCs w:val="24"/>
        </w:rPr>
      </w:pPr>
    </w:p>
    <w:p w14:paraId="5A59FAA3" w14:textId="161642F7" w:rsidR="00FC1000" w:rsidRPr="000136F5" w:rsidRDefault="00FC1000" w:rsidP="00E35497">
      <w:pPr>
        <w:tabs>
          <w:tab w:val="left" w:pos="0"/>
        </w:tabs>
        <w:spacing w:after="0"/>
        <w:rPr>
          <w:rFonts w:cs="Calibri"/>
          <w:i/>
          <w:color w:val="7F7F7F"/>
          <w:sz w:val="24"/>
          <w:szCs w:val="24"/>
        </w:rPr>
      </w:pPr>
      <w:r w:rsidRPr="000136F5">
        <w:rPr>
          <w:sz w:val="24"/>
          <w:szCs w:val="24"/>
        </w:rPr>
        <w:t>Community</w:t>
      </w:r>
      <w:r w:rsidR="00084E2E" w:rsidRPr="000136F5">
        <w:rPr>
          <w:sz w:val="24"/>
          <w:szCs w:val="24"/>
        </w:rPr>
        <w:t>,</w:t>
      </w:r>
      <w:r w:rsidRPr="000136F5">
        <w:rPr>
          <w:sz w:val="24"/>
          <w:szCs w:val="24"/>
        </w:rPr>
        <w:t xml:space="preserve"> health</w:t>
      </w:r>
      <w:r w:rsidR="00441651" w:rsidRPr="000136F5">
        <w:rPr>
          <w:sz w:val="24"/>
          <w:szCs w:val="24"/>
        </w:rPr>
        <w:t xml:space="preserve">, iwi </w:t>
      </w:r>
      <w:r w:rsidRPr="000136F5">
        <w:rPr>
          <w:sz w:val="24"/>
          <w:szCs w:val="24"/>
        </w:rPr>
        <w:t xml:space="preserve">and </w:t>
      </w:r>
      <w:r w:rsidR="00471601" w:rsidRPr="000136F5">
        <w:rPr>
          <w:sz w:val="24"/>
          <w:szCs w:val="24"/>
        </w:rPr>
        <w:t>business</w:t>
      </w:r>
      <w:r w:rsidRPr="000136F5">
        <w:rPr>
          <w:sz w:val="24"/>
          <w:szCs w:val="24"/>
        </w:rPr>
        <w:t xml:space="preserve"> </w:t>
      </w:r>
      <w:r w:rsidR="00E35497" w:rsidRPr="000136F5">
        <w:rPr>
          <w:sz w:val="24"/>
          <w:szCs w:val="24"/>
        </w:rPr>
        <w:t>organis</w:t>
      </w:r>
      <w:r w:rsidR="00441651" w:rsidRPr="000136F5">
        <w:rPr>
          <w:sz w:val="24"/>
          <w:szCs w:val="24"/>
        </w:rPr>
        <w:t xml:space="preserve">ations </w:t>
      </w:r>
      <w:r w:rsidRPr="000136F5">
        <w:rPr>
          <w:sz w:val="24"/>
          <w:szCs w:val="24"/>
        </w:rPr>
        <w:t xml:space="preserve">providers </w:t>
      </w:r>
      <w:r w:rsidR="00441651" w:rsidRPr="000136F5">
        <w:rPr>
          <w:sz w:val="24"/>
          <w:szCs w:val="24"/>
        </w:rPr>
        <w:t xml:space="preserve">would </w:t>
      </w:r>
      <w:r w:rsidRPr="000136F5">
        <w:rPr>
          <w:sz w:val="24"/>
          <w:szCs w:val="24"/>
        </w:rPr>
        <w:t xml:space="preserve">like </w:t>
      </w:r>
      <w:r w:rsidR="00441651" w:rsidRPr="000136F5">
        <w:rPr>
          <w:sz w:val="24"/>
          <w:szCs w:val="24"/>
        </w:rPr>
        <w:t>c</w:t>
      </w:r>
      <w:r w:rsidRPr="000136F5">
        <w:rPr>
          <w:sz w:val="24"/>
          <w:szCs w:val="24"/>
        </w:rPr>
        <w:t>ouncil</w:t>
      </w:r>
      <w:r w:rsidR="00881A9E" w:rsidRPr="000136F5">
        <w:rPr>
          <w:sz w:val="24"/>
          <w:szCs w:val="24"/>
        </w:rPr>
        <w:t>s</w:t>
      </w:r>
      <w:r w:rsidRPr="000136F5">
        <w:rPr>
          <w:sz w:val="24"/>
          <w:szCs w:val="24"/>
        </w:rPr>
        <w:t xml:space="preserve"> to </w:t>
      </w:r>
      <w:r w:rsidR="00441651" w:rsidRPr="000136F5">
        <w:rPr>
          <w:sz w:val="24"/>
          <w:szCs w:val="24"/>
        </w:rPr>
        <w:t xml:space="preserve">focus </w:t>
      </w:r>
      <w:r w:rsidRPr="000136F5">
        <w:rPr>
          <w:sz w:val="24"/>
          <w:szCs w:val="24"/>
        </w:rPr>
        <w:t>on:</w:t>
      </w:r>
    </w:p>
    <w:p w14:paraId="48F1280A" w14:textId="7EFF0EEF" w:rsidR="00FC1000" w:rsidRPr="000136F5" w:rsidRDefault="00FC1000" w:rsidP="009948C2">
      <w:pPr>
        <w:numPr>
          <w:ilvl w:val="0"/>
          <w:numId w:val="1"/>
        </w:numPr>
        <w:spacing w:after="0" w:line="240" w:lineRule="auto"/>
        <w:rPr>
          <w:rFonts w:cs="Calibri"/>
          <w:sz w:val="24"/>
          <w:szCs w:val="24"/>
        </w:rPr>
      </w:pPr>
      <w:r w:rsidRPr="000136F5">
        <w:rPr>
          <w:rFonts w:cs="Calibri"/>
          <w:sz w:val="24"/>
          <w:szCs w:val="24"/>
        </w:rPr>
        <w:t>Provision of service and infrastructure that improve</w:t>
      </w:r>
      <w:r w:rsidR="00DE560A" w:rsidRPr="000136F5">
        <w:rPr>
          <w:rFonts w:cs="Calibri"/>
          <w:sz w:val="24"/>
          <w:szCs w:val="24"/>
        </w:rPr>
        <w:t>s</w:t>
      </w:r>
      <w:r w:rsidRPr="000136F5">
        <w:rPr>
          <w:rFonts w:cs="Calibri"/>
          <w:sz w:val="24"/>
          <w:szCs w:val="24"/>
        </w:rPr>
        <w:t xml:space="preserve"> wellbeing, connection and active lifestyle</w:t>
      </w:r>
      <w:r w:rsidR="00DE560A" w:rsidRPr="000136F5">
        <w:rPr>
          <w:rFonts w:cs="Calibri"/>
          <w:sz w:val="24"/>
          <w:szCs w:val="24"/>
        </w:rPr>
        <w:t>s</w:t>
      </w:r>
      <w:r w:rsidRPr="000136F5">
        <w:rPr>
          <w:rFonts w:cs="Calibri"/>
          <w:sz w:val="24"/>
          <w:szCs w:val="24"/>
        </w:rPr>
        <w:t xml:space="preserve"> such as open spaces, community activities and community connection </w:t>
      </w:r>
      <w:r w:rsidR="00DE560A" w:rsidRPr="000136F5">
        <w:rPr>
          <w:rFonts w:cs="Calibri"/>
          <w:sz w:val="24"/>
          <w:szCs w:val="24"/>
        </w:rPr>
        <w:t xml:space="preserve">initiatives </w:t>
      </w:r>
      <w:r w:rsidR="00DA6163" w:rsidRPr="000136F5">
        <w:rPr>
          <w:rFonts w:cs="Calibri"/>
          <w:sz w:val="24"/>
          <w:szCs w:val="24"/>
        </w:rPr>
        <w:t>e.g.</w:t>
      </w:r>
      <w:r w:rsidRPr="000136F5">
        <w:rPr>
          <w:rFonts w:cs="Calibri"/>
          <w:sz w:val="24"/>
          <w:szCs w:val="24"/>
        </w:rPr>
        <w:t xml:space="preserve"> </w:t>
      </w:r>
      <w:r w:rsidR="00DE560A" w:rsidRPr="000136F5">
        <w:rPr>
          <w:rFonts w:cs="Calibri"/>
          <w:sz w:val="24"/>
          <w:szCs w:val="24"/>
        </w:rPr>
        <w:t>Neighbourhood Support</w:t>
      </w:r>
    </w:p>
    <w:p w14:paraId="6699E5E4" w14:textId="2A502BA8" w:rsidR="00FC1000" w:rsidRPr="000136F5" w:rsidRDefault="00FC1000" w:rsidP="000E6DAB">
      <w:pPr>
        <w:numPr>
          <w:ilvl w:val="0"/>
          <w:numId w:val="3"/>
        </w:numPr>
        <w:spacing w:after="0" w:line="240" w:lineRule="auto"/>
        <w:ind w:left="340"/>
        <w:rPr>
          <w:rFonts w:cs="Calibri"/>
          <w:sz w:val="24"/>
          <w:szCs w:val="24"/>
        </w:rPr>
      </w:pPr>
      <w:r w:rsidRPr="000136F5">
        <w:rPr>
          <w:rFonts w:cs="Calibri"/>
          <w:sz w:val="24"/>
          <w:szCs w:val="24"/>
        </w:rPr>
        <w:t>Build</w:t>
      </w:r>
      <w:r w:rsidR="00DE560A" w:rsidRPr="000136F5">
        <w:rPr>
          <w:rFonts w:cs="Calibri"/>
          <w:sz w:val="24"/>
          <w:szCs w:val="24"/>
        </w:rPr>
        <w:t>ing</w:t>
      </w:r>
      <w:r w:rsidRPr="000136F5">
        <w:rPr>
          <w:rFonts w:cs="Calibri"/>
          <w:sz w:val="24"/>
          <w:szCs w:val="24"/>
        </w:rPr>
        <w:t xml:space="preserve"> relationships and identify</w:t>
      </w:r>
      <w:r w:rsidR="00DE560A" w:rsidRPr="000136F5">
        <w:rPr>
          <w:rFonts w:cs="Calibri"/>
          <w:sz w:val="24"/>
          <w:szCs w:val="24"/>
        </w:rPr>
        <w:t>ing</w:t>
      </w:r>
      <w:r w:rsidRPr="000136F5">
        <w:rPr>
          <w:rFonts w:cs="Calibri"/>
          <w:sz w:val="24"/>
          <w:szCs w:val="24"/>
        </w:rPr>
        <w:t xml:space="preserve"> opportunities to work in partnership with the health sector</w:t>
      </w:r>
    </w:p>
    <w:p w14:paraId="39154900" w14:textId="773BCFE5" w:rsidR="00FC1000" w:rsidRPr="00AA3F3F" w:rsidRDefault="00DE560A" w:rsidP="000E6DAB">
      <w:pPr>
        <w:numPr>
          <w:ilvl w:val="0"/>
          <w:numId w:val="3"/>
        </w:numPr>
        <w:spacing w:after="0" w:line="240" w:lineRule="auto"/>
        <w:ind w:left="340"/>
        <w:rPr>
          <w:rFonts w:cs="Calibri"/>
          <w:sz w:val="24"/>
          <w:szCs w:val="24"/>
        </w:rPr>
      </w:pPr>
      <w:r w:rsidRPr="00AA3F3F">
        <w:rPr>
          <w:rFonts w:cs="Calibri"/>
          <w:sz w:val="24"/>
          <w:szCs w:val="24"/>
        </w:rPr>
        <w:lastRenderedPageBreak/>
        <w:t>Supporting</w:t>
      </w:r>
      <w:r w:rsidR="00FC1000" w:rsidRPr="00AA3F3F">
        <w:rPr>
          <w:rFonts w:cs="Calibri"/>
          <w:sz w:val="24"/>
          <w:szCs w:val="24"/>
        </w:rPr>
        <w:t xml:space="preserve"> equity of access, </w:t>
      </w:r>
      <w:r w:rsidRPr="00AA3F3F">
        <w:rPr>
          <w:rFonts w:cs="Calibri"/>
          <w:sz w:val="24"/>
          <w:szCs w:val="24"/>
        </w:rPr>
        <w:t>such as</w:t>
      </w:r>
      <w:r w:rsidR="00FC1000" w:rsidRPr="00AA3F3F">
        <w:rPr>
          <w:rFonts w:cs="Calibri"/>
          <w:sz w:val="24"/>
          <w:szCs w:val="24"/>
        </w:rPr>
        <w:t xml:space="preserve"> Community Health and Social Navigators. A limited number of these roles exist in some contracted </w:t>
      </w:r>
      <w:r w:rsidR="00DA6163" w:rsidRPr="00AA3F3F">
        <w:rPr>
          <w:rFonts w:cs="Calibri"/>
          <w:sz w:val="24"/>
          <w:szCs w:val="24"/>
        </w:rPr>
        <w:t>services</w:t>
      </w:r>
      <w:r w:rsidR="00FC1000" w:rsidRPr="00AA3F3F">
        <w:rPr>
          <w:rFonts w:cs="Calibri"/>
          <w:sz w:val="24"/>
          <w:szCs w:val="24"/>
        </w:rPr>
        <w:t xml:space="preserve"> </w:t>
      </w:r>
      <w:r w:rsidR="00DA6163" w:rsidRPr="00AA3F3F">
        <w:rPr>
          <w:rFonts w:cs="Calibri"/>
          <w:sz w:val="24"/>
          <w:szCs w:val="24"/>
        </w:rPr>
        <w:t xml:space="preserve">with not-for-profit organisations </w:t>
      </w:r>
      <w:r w:rsidR="00FC1000" w:rsidRPr="00AA3F3F">
        <w:rPr>
          <w:rFonts w:cs="Calibri"/>
          <w:sz w:val="24"/>
          <w:szCs w:val="24"/>
        </w:rPr>
        <w:t>such as Whaiora</w:t>
      </w:r>
    </w:p>
    <w:p w14:paraId="009E516E" w14:textId="6F1400D2" w:rsidR="00FC1000" w:rsidRPr="00AA3F3F" w:rsidRDefault="00DE560A" w:rsidP="000E6DAB">
      <w:pPr>
        <w:numPr>
          <w:ilvl w:val="0"/>
          <w:numId w:val="3"/>
        </w:numPr>
        <w:spacing w:after="0" w:line="240" w:lineRule="auto"/>
        <w:ind w:left="340"/>
        <w:rPr>
          <w:rFonts w:cs="Calibri"/>
          <w:sz w:val="24"/>
          <w:szCs w:val="24"/>
        </w:rPr>
      </w:pPr>
      <w:r w:rsidRPr="00AA3F3F">
        <w:rPr>
          <w:rFonts w:cs="Calibri"/>
          <w:sz w:val="24"/>
          <w:szCs w:val="24"/>
        </w:rPr>
        <w:t xml:space="preserve">Enabling </w:t>
      </w:r>
      <w:r w:rsidR="00FC1000" w:rsidRPr="00AA3F3F">
        <w:rPr>
          <w:rFonts w:cs="Calibri"/>
          <w:sz w:val="24"/>
          <w:szCs w:val="24"/>
        </w:rPr>
        <w:t xml:space="preserve">more </w:t>
      </w:r>
      <w:r w:rsidR="00011E44" w:rsidRPr="00AA3F3F">
        <w:rPr>
          <w:rFonts w:cs="Calibri"/>
          <w:sz w:val="24"/>
          <w:szCs w:val="24"/>
        </w:rPr>
        <w:t>support and integrated services</w:t>
      </w:r>
    </w:p>
    <w:p w14:paraId="54A6A6ED" w14:textId="397EF542" w:rsidR="00FC1000" w:rsidRPr="00AA3F3F" w:rsidRDefault="0033366B" w:rsidP="000E6DAB">
      <w:pPr>
        <w:numPr>
          <w:ilvl w:val="0"/>
          <w:numId w:val="3"/>
        </w:numPr>
        <w:spacing w:after="0" w:line="240" w:lineRule="auto"/>
        <w:ind w:left="340"/>
        <w:rPr>
          <w:rFonts w:cs="Calibri"/>
          <w:sz w:val="24"/>
          <w:szCs w:val="24"/>
        </w:rPr>
      </w:pPr>
      <w:r w:rsidRPr="00AA3F3F">
        <w:rPr>
          <w:rFonts w:cs="Calibri"/>
          <w:sz w:val="24"/>
          <w:szCs w:val="24"/>
        </w:rPr>
        <w:t xml:space="preserve">Māori health organisations in particular would like to see a change from a </w:t>
      </w:r>
      <w:r w:rsidR="00DE0998" w:rsidRPr="00AA3F3F">
        <w:rPr>
          <w:rFonts w:cs="Calibri"/>
          <w:sz w:val="24"/>
          <w:szCs w:val="24"/>
        </w:rPr>
        <w:t>c</w:t>
      </w:r>
      <w:r w:rsidR="00FC1000" w:rsidRPr="00AA3F3F">
        <w:rPr>
          <w:rFonts w:cs="Calibri"/>
          <w:sz w:val="24"/>
          <w:szCs w:val="24"/>
        </w:rPr>
        <w:t xml:space="preserve">ontract </w:t>
      </w:r>
      <w:r w:rsidR="00DE0998" w:rsidRPr="00AA3F3F">
        <w:rPr>
          <w:rFonts w:cs="Calibri"/>
          <w:sz w:val="24"/>
          <w:szCs w:val="24"/>
        </w:rPr>
        <w:t xml:space="preserve">funding </w:t>
      </w:r>
      <w:r w:rsidR="00FC1000" w:rsidRPr="00AA3F3F">
        <w:rPr>
          <w:rFonts w:cs="Calibri"/>
          <w:sz w:val="24"/>
          <w:szCs w:val="24"/>
        </w:rPr>
        <w:t xml:space="preserve">approach to a </w:t>
      </w:r>
      <w:r w:rsidR="00E97549" w:rsidRPr="00AA3F3F">
        <w:rPr>
          <w:rFonts w:cs="Calibri"/>
          <w:sz w:val="24"/>
          <w:szCs w:val="24"/>
        </w:rPr>
        <w:t xml:space="preserve">more wholistic </w:t>
      </w:r>
      <w:r w:rsidR="00FC1000" w:rsidRPr="00AA3F3F">
        <w:rPr>
          <w:rFonts w:cs="Calibri"/>
          <w:sz w:val="24"/>
          <w:szCs w:val="24"/>
        </w:rPr>
        <w:t>commission approach</w:t>
      </w:r>
      <w:r w:rsidR="00DA6163" w:rsidRPr="00AA3F3F">
        <w:rPr>
          <w:rFonts w:cs="Calibri"/>
          <w:sz w:val="24"/>
          <w:szCs w:val="24"/>
        </w:rPr>
        <w:t>.</w:t>
      </w:r>
    </w:p>
    <w:p w14:paraId="7F5E45A5" w14:textId="77777777" w:rsidR="00441651" w:rsidRPr="000E6DAB" w:rsidRDefault="00441651" w:rsidP="000E6DAB">
      <w:pPr>
        <w:numPr>
          <w:ilvl w:val="0"/>
          <w:numId w:val="3"/>
        </w:numPr>
        <w:spacing w:after="0" w:line="240" w:lineRule="auto"/>
        <w:ind w:left="340" w:hanging="284"/>
        <w:rPr>
          <w:rFonts w:cs="Calibri"/>
          <w:sz w:val="24"/>
          <w:szCs w:val="24"/>
        </w:rPr>
        <w:sectPr w:rsidR="00441651" w:rsidRPr="000E6DAB" w:rsidSect="00AA3F3F">
          <w:type w:val="continuous"/>
          <w:pgSz w:w="11906" w:h="16838"/>
          <w:pgMar w:top="851" w:right="1440" w:bottom="1440" w:left="1440" w:header="708" w:footer="708" w:gutter="0"/>
          <w:cols w:space="708"/>
          <w:docGrid w:linePitch="360"/>
        </w:sectPr>
      </w:pPr>
    </w:p>
    <w:p w14:paraId="3E49632A" w14:textId="77777777" w:rsidR="00AA3F3F" w:rsidRPr="000E6DAB" w:rsidRDefault="00AA3F3F" w:rsidP="000E6DAB">
      <w:pPr>
        <w:spacing w:after="0" w:line="240" w:lineRule="auto"/>
        <w:ind w:left="340"/>
        <w:rPr>
          <w:rFonts w:cs="Calibri"/>
          <w:sz w:val="24"/>
          <w:szCs w:val="24"/>
        </w:rPr>
      </w:pPr>
    </w:p>
    <w:p w14:paraId="41313F2F" w14:textId="5FA7AA9E" w:rsidR="00441651" w:rsidRPr="000E6DAB" w:rsidRDefault="00441651" w:rsidP="000E6DAB">
      <w:pPr>
        <w:pStyle w:val="Heading3"/>
        <w:spacing w:before="0"/>
        <w:rPr>
          <w:sz w:val="24"/>
          <w:szCs w:val="24"/>
        </w:rPr>
      </w:pPr>
      <w:bookmarkStart w:id="23" w:name="_Toc109737434"/>
      <w:r w:rsidRPr="000E6DAB">
        <w:rPr>
          <w:sz w:val="24"/>
          <w:szCs w:val="24"/>
        </w:rPr>
        <w:t>Goal Priorities</w:t>
      </w:r>
      <w:bookmarkEnd w:id="23"/>
    </w:p>
    <w:p w14:paraId="70FF12B8" w14:textId="77777777" w:rsidR="00441651" w:rsidRPr="000E6DAB" w:rsidRDefault="00441651" w:rsidP="000E6DAB">
      <w:pPr>
        <w:numPr>
          <w:ilvl w:val="0"/>
          <w:numId w:val="3"/>
        </w:numPr>
        <w:spacing w:after="0" w:line="240" w:lineRule="auto"/>
        <w:ind w:left="340" w:hanging="284"/>
        <w:rPr>
          <w:rFonts w:cs="Calibri"/>
          <w:sz w:val="24"/>
          <w:szCs w:val="24"/>
        </w:rPr>
        <w:sectPr w:rsidR="00441651" w:rsidRPr="000E6DAB" w:rsidSect="00AA3F3F">
          <w:type w:val="continuous"/>
          <w:pgSz w:w="11906" w:h="16838"/>
          <w:pgMar w:top="851" w:right="1440" w:bottom="1440" w:left="1440" w:header="708" w:footer="708" w:gutter="0"/>
          <w:cols w:space="708"/>
          <w:docGrid w:linePitch="360"/>
        </w:sectPr>
      </w:pPr>
    </w:p>
    <w:p w14:paraId="043604F9" w14:textId="4B955BA7" w:rsidR="00084E2E" w:rsidRPr="000E6DAB" w:rsidRDefault="00084E2E" w:rsidP="000E6DAB">
      <w:pPr>
        <w:numPr>
          <w:ilvl w:val="0"/>
          <w:numId w:val="3"/>
        </w:numPr>
        <w:spacing w:after="0" w:line="240" w:lineRule="auto"/>
        <w:ind w:left="340" w:hanging="284"/>
        <w:rPr>
          <w:rFonts w:cs="Calibri"/>
          <w:sz w:val="24"/>
          <w:szCs w:val="24"/>
        </w:rPr>
      </w:pPr>
      <w:r w:rsidRPr="000E6DAB">
        <w:rPr>
          <w:rFonts w:cs="Calibri"/>
          <w:sz w:val="24"/>
          <w:szCs w:val="24"/>
        </w:rPr>
        <w:t>Ensure community and health related services support older peoples</w:t>
      </w:r>
      <w:r w:rsidR="00E97549" w:rsidRPr="000E6DAB">
        <w:rPr>
          <w:rFonts w:cs="Calibri"/>
          <w:sz w:val="24"/>
          <w:szCs w:val="24"/>
        </w:rPr>
        <w:t>’</w:t>
      </w:r>
      <w:r w:rsidRPr="000E6DAB">
        <w:rPr>
          <w:rFonts w:cs="Calibri"/>
          <w:sz w:val="24"/>
          <w:szCs w:val="24"/>
        </w:rPr>
        <w:t xml:space="preserve"> well-being by</w:t>
      </w:r>
      <w:r w:rsidR="007013BD" w:rsidRPr="000E6DAB">
        <w:rPr>
          <w:rFonts w:cs="Calibri"/>
          <w:sz w:val="24"/>
          <w:szCs w:val="24"/>
        </w:rPr>
        <w:t>:</w:t>
      </w:r>
    </w:p>
    <w:p w14:paraId="27697264" w14:textId="1840ECB0" w:rsidR="00C8567F" w:rsidRPr="000E6DAB" w:rsidRDefault="00DE560A" w:rsidP="000E6DAB">
      <w:pPr>
        <w:numPr>
          <w:ilvl w:val="0"/>
          <w:numId w:val="3"/>
        </w:numPr>
        <w:spacing w:after="0" w:line="240" w:lineRule="auto"/>
        <w:ind w:left="340" w:hanging="284"/>
        <w:rPr>
          <w:rFonts w:cs="Calibri"/>
          <w:sz w:val="24"/>
          <w:szCs w:val="24"/>
        </w:rPr>
      </w:pPr>
      <w:r w:rsidRPr="000E6DAB">
        <w:rPr>
          <w:rFonts w:cs="Calibri"/>
          <w:sz w:val="24"/>
          <w:szCs w:val="24"/>
        </w:rPr>
        <w:t>Providing high</w:t>
      </w:r>
      <w:r w:rsidR="00441651" w:rsidRPr="000E6DAB">
        <w:rPr>
          <w:rFonts w:cs="Calibri"/>
          <w:sz w:val="24"/>
          <w:szCs w:val="24"/>
        </w:rPr>
        <w:t>-</w:t>
      </w:r>
      <w:r w:rsidR="00C8567F" w:rsidRPr="000E6DAB">
        <w:rPr>
          <w:rFonts w:cs="Calibri"/>
          <w:sz w:val="24"/>
          <w:szCs w:val="24"/>
        </w:rPr>
        <w:t xml:space="preserve">quality </w:t>
      </w:r>
      <w:r w:rsidR="00084E2E" w:rsidRPr="000E6DAB">
        <w:rPr>
          <w:rFonts w:cs="Calibri"/>
          <w:sz w:val="24"/>
          <w:szCs w:val="24"/>
        </w:rPr>
        <w:t>spaces, parks, activities</w:t>
      </w:r>
      <w:r w:rsidR="0033366B" w:rsidRPr="000E6DAB">
        <w:rPr>
          <w:rFonts w:cs="Calibri"/>
          <w:sz w:val="24"/>
          <w:szCs w:val="24"/>
        </w:rPr>
        <w:t xml:space="preserve">, </w:t>
      </w:r>
      <w:r w:rsidR="00084E2E" w:rsidRPr="000E6DAB">
        <w:rPr>
          <w:rFonts w:cs="Calibri"/>
          <w:sz w:val="24"/>
          <w:szCs w:val="24"/>
        </w:rPr>
        <w:t>services</w:t>
      </w:r>
      <w:r w:rsidR="0033366B" w:rsidRPr="000E6DAB">
        <w:rPr>
          <w:rFonts w:cs="Calibri"/>
          <w:sz w:val="24"/>
          <w:szCs w:val="24"/>
        </w:rPr>
        <w:t xml:space="preserve"> and corridors</w:t>
      </w:r>
      <w:r w:rsidR="00C8567F" w:rsidRPr="000E6DAB">
        <w:rPr>
          <w:rFonts w:cs="Calibri"/>
          <w:sz w:val="24"/>
          <w:szCs w:val="24"/>
        </w:rPr>
        <w:t xml:space="preserve"> </w:t>
      </w:r>
      <w:r w:rsidR="00471601" w:rsidRPr="000E6DAB">
        <w:rPr>
          <w:rFonts w:cs="Calibri"/>
          <w:sz w:val="24"/>
          <w:szCs w:val="24"/>
        </w:rPr>
        <w:t xml:space="preserve">that are </w:t>
      </w:r>
      <w:r w:rsidR="00441651" w:rsidRPr="000E6DAB">
        <w:rPr>
          <w:rFonts w:cs="Calibri"/>
          <w:sz w:val="24"/>
          <w:szCs w:val="24"/>
        </w:rPr>
        <w:t xml:space="preserve">safe and </w:t>
      </w:r>
      <w:r w:rsidR="00471601" w:rsidRPr="000E6DAB">
        <w:rPr>
          <w:rFonts w:cs="Calibri"/>
          <w:sz w:val="24"/>
          <w:szCs w:val="24"/>
        </w:rPr>
        <w:t xml:space="preserve">accessible </w:t>
      </w:r>
      <w:r w:rsidR="00C8567F" w:rsidRPr="000E6DAB">
        <w:rPr>
          <w:rFonts w:cs="Calibri"/>
          <w:sz w:val="24"/>
          <w:szCs w:val="24"/>
        </w:rPr>
        <w:t xml:space="preserve">for </w:t>
      </w:r>
      <w:r w:rsidR="00441651" w:rsidRPr="000E6DAB">
        <w:rPr>
          <w:rFonts w:cs="Calibri"/>
          <w:sz w:val="24"/>
          <w:szCs w:val="24"/>
        </w:rPr>
        <w:t>older people</w:t>
      </w:r>
    </w:p>
    <w:p w14:paraId="13562712" w14:textId="556C61CD" w:rsidR="0093310F" w:rsidRDefault="0033366B" w:rsidP="000E6DAB">
      <w:pPr>
        <w:numPr>
          <w:ilvl w:val="0"/>
          <w:numId w:val="3"/>
        </w:numPr>
        <w:spacing w:after="0" w:line="240" w:lineRule="auto"/>
        <w:ind w:left="340" w:hanging="284"/>
        <w:rPr>
          <w:rFonts w:cs="Calibri"/>
          <w:sz w:val="24"/>
          <w:szCs w:val="24"/>
        </w:rPr>
      </w:pPr>
      <w:r w:rsidRPr="000E6DAB">
        <w:rPr>
          <w:rFonts w:cs="Calibri"/>
          <w:sz w:val="24"/>
          <w:szCs w:val="24"/>
        </w:rPr>
        <w:t xml:space="preserve">Supporting </w:t>
      </w:r>
      <w:r w:rsidR="003D7D0B" w:rsidRPr="000E6DAB">
        <w:rPr>
          <w:rFonts w:cs="Calibri"/>
          <w:sz w:val="24"/>
          <w:szCs w:val="24"/>
        </w:rPr>
        <w:t xml:space="preserve">the capability and capacity of groups and organisations that provide </w:t>
      </w:r>
      <w:r w:rsidRPr="000E6DAB">
        <w:rPr>
          <w:rFonts w:cs="Calibri"/>
          <w:sz w:val="24"/>
          <w:szCs w:val="24"/>
        </w:rPr>
        <w:t xml:space="preserve">community </w:t>
      </w:r>
      <w:r w:rsidR="003D7D0B" w:rsidRPr="000E6DAB">
        <w:rPr>
          <w:rFonts w:cs="Calibri"/>
          <w:sz w:val="24"/>
          <w:szCs w:val="24"/>
        </w:rPr>
        <w:t>health</w:t>
      </w:r>
      <w:r w:rsidR="00C8567F" w:rsidRPr="000E6DAB">
        <w:rPr>
          <w:rFonts w:cs="Calibri"/>
          <w:sz w:val="24"/>
          <w:szCs w:val="24"/>
        </w:rPr>
        <w:t xml:space="preserve"> </w:t>
      </w:r>
      <w:r w:rsidR="00441651" w:rsidRPr="000E6DAB">
        <w:rPr>
          <w:rFonts w:cs="Calibri"/>
          <w:sz w:val="24"/>
          <w:szCs w:val="24"/>
        </w:rPr>
        <w:t>services to older people.</w:t>
      </w:r>
    </w:p>
    <w:p w14:paraId="39F0CC77" w14:textId="77777777" w:rsidR="009F57A3" w:rsidRDefault="009F57A3" w:rsidP="009F57A3">
      <w:pPr>
        <w:spacing w:after="0" w:line="240" w:lineRule="auto"/>
        <w:ind w:left="340"/>
        <w:rPr>
          <w:rFonts w:cs="Calibri"/>
          <w:sz w:val="24"/>
          <w:szCs w:val="24"/>
        </w:rPr>
      </w:pPr>
    </w:p>
    <w:p w14:paraId="436789EE" w14:textId="179A42BB" w:rsidR="0033366B" w:rsidRPr="007B58DD" w:rsidRDefault="009F57A3" w:rsidP="002814FF">
      <w:pPr>
        <w:spacing w:after="0" w:line="240" w:lineRule="auto"/>
        <w:ind w:left="709"/>
        <w:rPr>
          <w:rFonts w:cs="Calibri"/>
          <w:bCs/>
          <w:kern w:val="32"/>
        </w:rPr>
      </w:pPr>
      <w:r>
        <w:rPr>
          <w:rFonts w:cs="Calibri"/>
          <w:bCs/>
          <w:noProof/>
          <w:kern w:val="32"/>
        </w:rPr>
        <w:drawing>
          <wp:inline distT="0" distB="0" distL="0" distR="0" wp14:anchorId="13FEAF11" wp14:editId="43B883D6">
            <wp:extent cx="4871609" cy="6191250"/>
            <wp:effectExtent l="0" t="0" r="5715" b="0"/>
            <wp:docPr id="18" name="Picture 18" descr="A group of older women walking on a p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older women walking on a path.&#10;"/>
                    <pic:cNvPicPr/>
                  </pic:nvPicPr>
                  <pic:blipFill>
                    <a:blip r:embed="rId18">
                      <a:extLst>
                        <a:ext uri="{28A0092B-C50C-407E-A947-70E740481C1C}">
                          <a14:useLocalDpi xmlns:a14="http://schemas.microsoft.com/office/drawing/2010/main" val="0"/>
                        </a:ext>
                      </a:extLst>
                    </a:blip>
                    <a:stretch>
                      <a:fillRect/>
                    </a:stretch>
                  </pic:blipFill>
                  <pic:spPr>
                    <a:xfrm>
                      <a:off x="0" y="0"/>
                      <a:ext cx="4889828" cy="6214404"/>
                    </a:xfrm>
                    <a:prstGeom prst="rect">
                      <a:avLst/>
                    </a:prstGeom>
                  </pic:spPr>
                </pic:pic>
              </a:graphicData>
            </a:graphic>
          </wp:inline>
        </w:drawing>
      </w:r>
    </w:p>
    <w:p w14:paraId="519F187D" w14:textId="2782060B" w:rsidR="00DA6163" w:rsidRDefault="00084E2E" w:rsidP="00CA7DF8">
      <w:pPr>
        <w:pStyle w:val="Heading1"/>
        <w:spacing w:before="0" w:after="0"/>
      </w:pPr>
      <w:r w:rsidRPr="007B58DD">
        <w:br w:type="page"/>
      </w:r>
      <w:bookmarkStart w:id="24" w:name="_Toc109737435"/>
      <w:r w:rsidR="00DA6163">
        <w:lastRenderedPageBreak/>
        <w:t>Goal Two: Communication and Engagement</w:t>
      </w:r>
      <w:bookmarkEnd w:id="24"/>
      <w:r w:rsidR="00DA6163">
        <w:t xml:space="preserve"> </w:t>
      </w:r>
    </w:p>
    <w:p w14:paraId="04693C84" w14:textId="544FB069" w:rsidR="00DA6163" w:rsidRDefault="00DA6163" w:rsidP="00CA7DF8">
      <w:pPr>
        <w:pStyle w:val="Heading2"/>
        <w:spacing w:before="0"/>
      </w:pPr>
      <w:bookmarkStart w:id="25" w:name="_Toc109737436"/>
      <w:r>
        <w:t xml:space="preserve">Whāinga Tuarua: </w:t>
      </w:r>
      <w:r w:rsidR="000B3C45">
        <w:t>W</w:t>
      </w:r>
      <w:r>
        <w:t>haka</w:t>
      </w:r>
      <w:r w:rsidR="006E7574">
        <w:t>puta Kōrero, Whakawhitiwhit</w:t>
      </w:r>
      <w:r w:rsidR="000B3C45">
        <w:t>i</w:t>
      </w:r>
      <w:r w:rsidR="006E7574">
        <w:t xml:space="preserve"> Kōrero</w:t>
      </w:r>
      <w:bookmarkEnd w:id="25"/>
    </w:p>
    <w:p w14:paraId="6841B98F" w14:textId="40C997E1" w:rsidR="006E7574" w:rsidRPr="000136F5" w:rsidRDefault="006E7574" w:rsidP="000B3C45">
      <w:pPr>
        <w:spacing w:after="0"/>
        <w:rPr>
          <w:b/>
          <w:bCs/>
          <w:sz w:val="24"/>
          <w:szCs w:val="24"/>
        </w:rPr>
      </w:pPr>
      <w:r w:rsidRPr="000136F5">
        <w:rPr>
          <w:b/>
          <w:bCs/>
          <w:sz w:val="24"/>
          <w:szCs w:val="24"/>
        </w:rPr>
        <w:t>Communication and Engagement</w:t>
      </w:r>
      <w:r w:rsidRPr="000136F5">
        <w:rPr>
          <w:sz w:val="24"/>
          <w:szCs w:val="24"/>
        </w:rPr>
        <w:t xml:space="preserve"> with older people is respectful, appropriate and engaging</w:t>
      </w:r>
    </w:p>
    <w:p w14:paraId="2ECF2167" w14:textId="038E8A62" w:rsidR="006E7574" w:rsidRPr="000136F5" w:rsidRDefault="006E7574" w:rsidP="000B3C45">
      <w:pPr>
        <w:pStyle w:val="Heading3"/>
        <w:spacing w:before="0"/>
        <w:rPr>
          <w:sz w:val="24"/>
          <w:szCs w:val="24"/>
        </w:rPr>
      </w:pPr>
    </w:p>
    <w:bookmarkStart w:id="26" w:name="_Toc109737437"/>
    <w:p w14:paraId="57E72838" w14:textId="65A2391D" w:rsidR="006E7574" w:rsidRPr="000136F5" w:rsidRDefault="00777EF6" w:rsidP="000B3C45">
      <w:pPr>
        <w:pStyle w:val="Heading3"/>
        <w:spacing w:before="0"/>
        <w:rPr>
          <w:sz w:val="24"/>
          <w:szCs w:val="24"/>
        </w:rPr>
      </w:pPr>
      <w:r w:rsidRPr="000136F5">
        <w:rPr>
          <w:rFonts w:cs="Calibri"/>
          <w:noProof/>
          <w:color w:val="7F7F7F"/>
          <w:sz w:val="24"/>
          <w:szCs w:val="24"/>
        </w:rPr>
        <mc:AlternateContent>
          <mc:Choice Requires="wps">
            <w:drawing>
              <wp:anchor distT="45720" distB="45720" distL="114300" distR="114300" simplePos="0" relativeHeight="251663872" behindDoc="0" locked="0" layoutInCell="1" allowOverlap="1" wp14:anchorId="47A09D20" wp14:editId="114B1CA9">
                <wp:simplePos x="0" y="0"/>
                <wp:positionH relativeFrom="margin">
                  <wp:posOffset>3086100</wp:posOffset>
                </wp:positionH>
                <wp:positionV relativeFrom="paragraph">
                  <wp:posOffset>122555</wp:posOffset>
                </wp:positionV>
                <wp:extent cx="2867025" cy="942975"/>
                <wp:effectExtent l="0" t="0" r="28575" b="28575"/>
                <wp:wrapSquare wrapText="bothSides"/>
                <wp:docPr id="6" name="Text Box 2" descr="Text Box We need to develop a process for timely consultation/info to councillors from older people.”  Positive Ageing Strategy community consultation workshop participa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942975"/>
                        </a:xfrm>
                        <a:prstGeom prst="rect">
                          <a:avLst/>
                        </a:prstGeom>
                        <a:solidFill>
                          <a:srgbClr val="FFFFFF"/>
                        </a:solidFill>
                        <a:ln w="9525">
                          <a:solidFill>
                            <a:srgbClr val="000000"/>
                          </a:solidFill>
                          <a:miter lim="800000"/>
                          <a:headEnd/>
                          <a:tailEnd/>
                        </a:ln>
                      </wps:spPr>
                      <wps:txbx>
                        <w:txbxContent>
                          <w:p w14:paraId="41C12D2A" w14:textId="325F6086" w:rsidR="004829D1" w:rsidRPr="000136F5" w:rsidRDefault="004829D1" w:rsidP="00B329E7">
                            <w:pPr>
                              <w:spacing w:line="276" w:lineRule="auto"/>
                              <w:rPr>
                                <w:rFonts w:cs="Calibri"/>
                                <w:color w:val="7F7F7F"/>
                                <w:sz w:val="24"/>
                                <w:szCs w:val="24"/>
                              </w:rPr>
                            </w:pPr>
                            <w:r w:rsidRPr="000136F5">
                              <w:rPr>
                                <w:rFonts w:cs="Calibri"/>
                                <w:i/>
                                <w:color w:val="7F7F7F"/>
                                <w:sz w:val="24"/>
                                <w:szCs w:val="24"/>
                              </w:rPr>
                              <w:t>“</w:t>
                            </w:r>
                            <w:r w:rsidRPr="000136F5">
                              <w:rPr>
                                <w:rFonts w:cs="Calibri"/>
                                <w:iCs/>
                                <w:sz w:val="24"/>
                                <w:szCs w:val="24"/>
                              </w:rPr>
                              <w:t xml:space="preserve">We need to develop a process for timely consultation/info to </w:t>
                            </w:r>
                            <w:r w:rsidR="000B3C45" w:rsidRPr="000136F5">
                              <w:rPr>
                                <w:rFonts w:cs="Calibri"/>
                                <w:iCs/>
                                <w:sz w:val="24"/>
                                <w:szCs w:val="24"/>
                              </w:rPr>
                              <w:t>c</w:t>
                            </w:r>
                            <w:r w:rsidRPr="000136F5">
                              <w:rPr>
                                <w:rFonts w:cs="Calibri"/>
                                <w:iCs/>
                                <w:sz w:val="24"/>
                                <w:szCs w:val="24"/>
                              </w:rPr>
                              <w:t xml:space="preserve">ouncillors from older people.”  Positive Ageing Strategy </w:t>
                            </w:r>
                            <w:r w:rsidR="000B3C45" w:rsidRPr="000136F5">
                              <w:rPr>
                                <w:rFonts w:cs="Calibri"/>
                                <w:iCs/>
                                <w:sz w:val="24"/>
                                <w:szCs w:val="24"/>
                              </w:rPr>
                              <w:t>c</w:t>
                            </w:r>
                            <w:r w:rsidRPr="000136F5">
                              <w:rPr>
                                <w:rFonts w:cs="Calibri"/>
                                <w:iCs/>
                                <w:sz w:val="24"/>
                                <w:szCs w:val="24"/>
                              </w:rPr>
                              <w:t xml:space="preserve">ommunity </w:t>
                            </w:r>
                            <w:r w:rsidR="000B3C45" w:rsidRPr="000136F5">
                              <w:rPr>
                                <w:rFonts w:cs="Calibri"/>
                                <w:iCs/>
                                <w:sz w:val="24"/>
                                <w:szCs w:val="24"/>
                              </w:rPr>
                              <w:t>c</w:t>
                            </w:r>
                            <w:r w:rsidRPr="000136F5">
                              <w:rPr>
                                <w:rFonts w:cs="Calibri"/>
                                <w:iCs/>
                                <w:sz w:val="24"/>
                                <w:szCs w:val="24"/>
                              </w:rPr>
                              <w:t>onsultation workshop</w:t>
                            </w:r>
                            <w:r w:rsidR="00C9405E" w:rsidRPr="000136F5">
                              <w:rPr>
                                <w:rFonts w:cs="Calibri"/>
                                <w:iCs/>
                                <w:sz w:val="24"/>
                                <w:szCs w:val="24"/>
                              </w:rPr>
                              <w:t xml:space="preserve"> </w:t>
                            </w:r>
                            <w:r w:rsidRPr="000136F5">
                              <w:rPr>
                                <w:rFonts w:cs="Calibri"/>
                                <w:iCs/>
                                <w:sz w:val="24"/>
                                <w:szCs w:val="24"/>
                              </w:rPr>
                              <w:t>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09D20" id="_x0000_s1028" type="#_x0000_t202" alt="Text Box We need to develop a process for timely consultation/info to councillors from older people.”  Positive Ageing Strategy community consultation workshop participant" style="position:absolute;margin-left:243pt;margin-top:9.65pt;width:225.75pt;height:74.2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">
                <v:textbox>
                  <w:txbxContent>
                    <w:p w14:paraId="41C12D2A" w14:textId="325F6086" w:rsidR="004829D1" w:rsidRPr="000136F5" w:rsidRDefault="004829D1" w:rsidP="00B329E7">
                      <w:pPr>
                        <w:spacing w:line="276" w:lineRule="auto"/>
                        <w:rPr>
                          <w:rFonts w:cs="Calibri"/>
                          <w:color w:val="7F7F7F"/>
                          <w:sz w:val="24"/>
                          <w:szCs w:val="24"/>
                        </w:rPr>
                      </w:pPr>
                      <w:r w:rsidRPr="000136F5">
                        <w:rPr>
                          <w:rFonts w:cs="Calibri"/>
                          <w:i/>
                          <w:color w:val="7F7F7F"/>
                          <w:sz w:val="24"/>
                          <w:szCs w:val="24"/>
                        </w:rPr>
                        <w:t>“</w:t>
                      </w:r>
                      <w:r w:rsidRPr="000136F5">
                        <w:rPr>
                          <w:rFonts w:cs="Calibri"/>
                          <w:iCs/>
                          <w:sz w:val="24"/>
                          <w:szCs w:val="24"/>
                        </w:rPr>
                        <w:t xml:space="preserve">We need to develop a process for timely consultation/info to </w:t>
                      </w:r>
                      <w:r w:rsidR="000B3C45" w:rsidRPr="000136F5">
                        <w:rPr>
                          <w:rFonts w:cs="Calibri"/>
                          <w:iCs/>
                          <w:sz w:val="24"/>
                          <w:szCs w:val="24"/>
                        </w:rPr>
                        <w:t>c</w:t>
                      </w:r>
                      <w:r w:rsidRPr="000136F5">
                        <w:rPr>
                          <w:rFonts w:cs="Calibri"/>
                          <w:iCs/>
                          <w:sz w:val="24"/>
                          <w:szCs w:val="24"/>
                        </w:rPr>
                        <w:t xml:space="preserve">ouncillors from older people.”  Positive Ageing Strategy </w:t>
                      </w:r>
                      <w:r w:rsidR="000B3C45" w:rsidRPr="000136F5">
                        <w:rPr>
                          <w:rFonts w:cs="Calibri"/>
                          <w:iCs/>
                          <w:sz w:val="24"/>
                          <w:szCs w:val="24"/>
                        </w:rPr>
                        <w:t>c</w:t>
                      </w:r>
                      <w:r w:rsidRPr="000136F5">
                        <w:rPr>
                          <w:rFonts w:cs="Calibri"/>
                          <w:iCs/>
                          <w:sz w:val="24"/>
                          <w:szCs w:val="24"/>
                        </w:rPr>
                        <w:t xml:space="preserve">ommunity </w:t>
                      </w:r>
                      <w:r w:rsidR="000B3C45" w:rsidRPr="000136F5">
                        <w:rPr>
                          <w:rFonts w:cs="Calibri"/>
                          <w:iCs/>
                          <w:sz w:val="24"/>
                          <w:szCs w:val="24"/>
                        </w:rPr>
                        <w:t>c</w:t>
                      </w:r>
                      <w:r w:rsidRPr="000136F5">
                        <w:rPr>
                          <w:rFonts w:cs="Calibri"/>
                          <w:iCs/>
                          <w:sz w:val="24"/>
                          <w:szCs w:val="24"/>
                        </w:rPr>
                        <w:t>onsultation workshop</w:t>
                      </w:r>
                      <w:r w:rsidR="00C9405E" w:rsidRPr="000136F5">
                        <w:rPr>
                          <w:rFonts w:cs="Calibri"/>
                          <w:iCs/>
                          <w:sz w:val="24"/>
                          <w:szCs w:val="24"/>
                        </w:rPr>
                        <w:t xml:space="preserve"> </w:t>
                      </w:r>
                      <w:r w:rsidRPr="000136F5">
                        <w:rPr>
                          <w:rFonts w:cs="Calibri"/>
                          <w:iCs/>
                          <w:sz w:val="24"/>
                          <w:szCs w:val="24"/>
                        </w:rPr>
                        <w:t>participant</w:t>
                      </w:r>
                    </w:p>
                  </w:txbxContent>
                </v:textbox>
                <w10:wrap type="square" anchorx="margin"/>
              </v:shape>
            </w:pict>
          </mc:Fallback>
        </mc:AlternateContent>
      </w:r>
      <w:r w:rsidR="006E7574" w:rsidRPr="000136F5">
        <w:rPr>
          <w:sz w:val="24"/>
          <w:szCs w:val="24"/>
        </w:rPr>
        <w:t>Goal overview</w:t>
      </w:r>
      <w:bookmarkEnd w:id="26"/>
      <w:r w:rsidR="006E7574" w:rsidRPr="000136F5">
        <w:rPr>
          <w:sz w:val="24"/>
          <w:szCs w:val="24"/>
        </w:rPr>
        <w:t xml:space="preserve"> </w:t>
      </w:r>
    </w:p>
    <w:p w14:paraId="2D5608D5" w14:textId="77777777" w:rsidR="006E7574" w:rsidRPr="000136F5" w:rsidRDefault="006E7574" w:rsidP="006E7574">
      <w:pPr>
        <w:spacing w:after="0"/>
        <w:rPr>
          <w:sz w:val="24"/>
          <w:szCs w:val="24"/>
        </w:rPr>
        <w:sectPr w:rsidR="006E7574" w:rsidRPr="000136F5" w:rsidSect="00AA3F3F">
          <w:type w:val="continuous"/>
          <w:pgSz w:w="11906" w:h="16838"/>
          <w:pgMar w:top="851" w:right="1440" w:bottom="1440" w:left="1440" w:header="708" w:footer="708" w:gutter="0"/>
          <w:cols w:space="708"/>
          <w:docGrid w:linePitch="360"/>
        </w:sectPr>
      </w:pPr>
    </w:p>
    <w:p w14:paraId="11740C04" w14:textId="4B227A49" w:rsidR="00EE524B" w:rsidRPr="000136F5" w:rsidRDefault="007013BD" w:rsidP="006E7574">
      <w:pPr>
        <w:spacing w:after="0" w:line="240" w:lineRule="auto"/>
        <w:rPr>
          <w:rFonts w:cs="Calibri"/>
          <w:sz w:val="24"/>
          <w:szCs w:val="24"/>
        </w:rPr>
      </w:pPr>
      <w:r w:rsidRPr="000136F5">
        <w:rPr>
          <w:rFonts w:cs="Calibri"/>
          <w:sz w:val="24"/>
          <w:szCs w:val="24"/>
        </w:rPr>
        <w:t>Other councils across the country with a positive ageing strategy have established</w:t>
      </w:r>
    </w:p>
    <w:p w14:paraId="2A32E687" w14:textId="4506151B" w:rsidR="007013BD" w:rsidRPr="000136F5" w:rsidRDefault="00EE524B" w:rsidP="00E65E01">
      <w:pPr>
        <w:spacing w:after="0" w:line="240" w:lineRule="auto"/>
        <w:rPr>
          <w:rFonts w:cs="Calibri"/>
          <w:sz w:val="24"/>
          <w:szCs w:val="24"/>
        </w:rPr>
      </w:pPr>
      <w:r w:rsidRPr="000136F5">
        <w:rPr>
          <w:rFonts w:cs="Calibri"/>
          <w:sz w:val="24"/>
          <w:szCs w:val="24"/>
        </w:rPr>
        <w:t xml:space="preserve">routes for engagement with older people such as an Elder Network, </w:t>
      </w:r>
      <w:r w:rsidR="007013BD" w:rsidRPr="000136F5">
        <w:rPr>
          <w:rFonts w:cs="Calibri"/>
          <w:sz w:val="24"/>
          <w:szCs w:val="24"/>
        </w:rPr>
        <w:t xml:space="preserve">or Older Adults Advisory Group. This formed an important part of their strategy development processes. The Wairarapa district councils do not have such a structure in place, and in the general course of business, rely on their personal </w:t>
      </w:r>
      <w:r w:rsidR="00777EF6" w:rsidRPr="000136F5">
        <w:rPr>
          <w:rFonts w:cs="Calibri"/>
          <w:sz w:val="24"/>
          <w:szCs w:val="24"/>
        </w:rPr>
        <w:t>i</w:t>
      </w:r>
      <w:r w:rsidR="007013BD" w:rsidRPr="000136F5">
        <w:rPr>
          <w:rFonts w:cs="Calibri"/>
          <w:sz w:val="24"/>
          <w:szCs w:val="24"/>
        </w:rPr>
        <w:t xml:space="preserve">nvolvement with, and links to, the community. </w:t>
      </w:r>
    </w:p>
    <w:p w14:paraId="2EC1BCF3" w14:textId="78956899" w:rsidR="00EE524B" w:rsidRPr="000136F5" w:rsidRDefault="00EE524B" w:rsidP="00E65E01">
      <w:pPr>
        <w:spacing w:after="0" w:line="240" w:lineRule="auto"/>
        <w:rPr>
          <w:rFonts w:cs="Calibri"/>
          <w:sz w:val="24"/>
          <w:szCs w:val="24"/>
        </w:rPr>
      </w:pPr>
    </w:p>
    <w:p w14:paraId="556A5C49" w14:textId="7B39FB5A" w:rsidR="00C9405E" w:rsidRPr="000136F5" w:rsidRDefault="007013BD" w:rsidP="00E65E01">
      <w:pPr>
        <w:spacing w:after="0" w:line="240" w:lineRule="auto"/>
        <w:rPr>
          <w:rFonts w:cs="Calibri"/>
          <w:sz w:val="24"/>
          <w:szCs w:val="24"/>
        </w:rPr>
      </w:pPr>
      <w:r w:rsidRPr="000136F5">
        <w:rPr>
          <w:rFonts w:cs="Calibri"/>
          <w:sz w:val="24"/>
          <w:szCs w:val="24"/>
        </w:rPr>
        <w:t xml:space="preserve">On the communication front, the growing focus on providing online communications has led to a digital divide for a certain proportion of the population and this was repeatedly talked about in surveys and meetings. Wairarapa has a range of services working to </w:t>
      </w:r>
    </w:p>
    <w:p w14:paraId="29D6847D" w14:textId="73763C7E" w:rsidR="007013BD" w:rsidRPr="000136F5" w:rsidRDefault="00C9405E" w:rsidP="00E65E01">
      <w:pPr>
        <w:spacing w:after="0" w:line="240" w:lineRule="auto"/>
        <w:rPr>
          <w:rFonts w:cs="Calibri"/>
          <w:sz w:val="24"/>
          <w:szCs w:val="24"/>
        </w:rPr>
      </w:pPr>
      <w:r w:rsidRPr="000136F5">
        <w:rPr>
          <w:rFonts w:cs="Calibri"/>
          <w:sz w:val="24"/>
          <w:szCs w:val="24"/>
        </w:rPr>
        <w:t>i</w:t>
      </w:r>
      <w:r w:rsidR="007013BD" w:rsidRPr="000136F5">
        <w:rPr>
          <w:rFonts w:cs="Calibri"/>
          <w:sz w:val="24"/>
          <w:szCs w:val="24"/>
        </w:rPr>
        <w:t xml:space="preserve">ncrease digital access for older people including SeniorNet, Digital Seniors and the </w:t>
      </w:r>
      <w:r w:rsidRPr="000136F5">
        <w:rPr>
          <w:rFonts w:cs="Calibri"/>
          <w:sz w:val="24"/>
          <w:szCs w:val="24"/>
        </w:rPr>
        <w:t>l</w:t>
      </w:r>
      <w:r w:rsidR="007013BD" w:rsidRPr="000136F5">
        <w:rPr>
          <w:rFonts w:cs="Calibri"/>
          <w:sz w:val="24"/>
          <w:szCs w:val="24"/>
        </w:rPr>
        <w:t xml:space="preserve">ocal libraries. It is also increasingly recognised that communication with older people </w:t>
      </w:r>
      <w:r w:rsidRPr="000136F5">
        <w:rPr>
          <w:rFonts w:cs="Calibri"/>
          <w:sz w:val="24"/>
          <w:szCs w:val="24"/>
        </w:rPr>
        <w:t>r</w:t>
      </w:r>
      <w:r w:rsidR="007013BD" w:rsidRPr="000136F5">
        <w:rPr>
          <w:rFonts w:cs="Calibri"/>
          <w:sz w:val="24"/>
          <w:szCs w:val="24"/>
        </w:rPr>
        <w:t xml:space="preserve">equires different strategies than with younger populations. </w:t>
      </w:r>
    </w:p>
    <w:p w14:paraId="21976239" w14:textId="77777777" w:rsidR="003935AF" w:rsidRPr="000136F5" w:rsidRDefault="003935AF" w:rsidP="003935AF">
      <w:pPr>
        <w:spacing w:after="0" w:line="240" w:lineRule="auto"/>
        <w:rPr>
          <w:rFonts w:cs="Calibri"/>
          <w:sz w:val="24"/>
          <w:szCs w:val="24"/>
        </w:rPr>
      </w:pPr>
    </w:p>
    <w:p w14:paraId="4E862934" w14:textId="655FB7CF" w:rsidR="003935AF" w:rsidRPr="000136F5" w:rsidRDefault="00AA3F3F" w:rsidP="003935AF">
      <w:pPr>
        <w:spacing w:after="0" w:line="240" w:lineRule="auto"/>
        <w:rPr>
          <w:rFonts w:cs="Calibri"/>
          <w:sz w:val="24"/>
          <w:szCs w:val="24"/>
        </w:rPr>
      </w:pPr>
      <w:r w:rsidRPr="000136F5">
        <w:rPr>
          <w:rFonts w:cs="Calibri"/>
          <w:noProof/>
          <w:sz w:val="24"/>
          <w:szCs w:val="24"/>
        </w:rPr>
        <mc:AlternateContent>
          <mc:Choice Requires="wps">
            <w:drawing>
              <wp:anchor distT="45720" distB="45720" distL="114300" distR="114300" simplePos="0" relativeHeight="251684352" behindDoc="0" locked="0" layoutInCell="1" allowOverlap="1" wp14:anchorId="7BDE68B8" wp14:editId="0D48AE37">
                <wp:simplePos x="0" y="0"/>
                <wp:positionH relativeFrom="column">
                  <wp:posOffset>3454400</wp:posOffset>
                </wp:positionH>
                <wp:positionV relativeFrom="paragraph">
                  <wp:posOffset>8890</wp:posOffset>
                </wp:positionV>
                <wp:extent cx="2571750" cy="981075"/>
                <wp:effectExtent l="0" t="0" r="19050" b="28575"/>
                <wp:wrapSquare wrapText="bothSides"/>
                <wp:docPr id="9" name="Text Box 2" descr="Text box &quot;Consideration should be given to the fact that not all older people have access to a computer or are computer literate. Often we’re referred to websites for information.” Survey respondent, resid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71750" cy="981075"/>
                        </a:xfrm>
                        <a:prstGeom prst="rect">
                          <a:avLst/>
                        </a:prstGeom>
                        <a:solidFill>
                          <a:srgbClr val="FFFFFF"/>
                        </a:solidFill>
                        <a:ln w="9525">
                          <a:solidFill>
                            <a:srgbClr val="000000"/>
                          </a:solidFill>
                          <a:miter lim="800000"/>
                          <a:headEnd/>
                          <a:tailEnd/>
                        </a:ln>
                      </wps:spPr>
                      <wps:txbx>
                        <w:txbxContent>
                          <w:p w14:paraId="19185CAB" w14:textId="30D87887" w:rsidR="00777EF6" w:rsidRPr="000136F5" w:rsidRDefault="00777EF6" w:rsidP="00777EF6">
                            <w:pPr>
                              <w:rPr>
                                <w:rFonts w:cs="Calibri"/>
                                <w:iCs/>
                                <w:sz w:val="24"/>
                                <w:szCs w:val="24"/>
                              </w:rPr>
                            </w:pPr>
                            <w:r w:rsidRPr="000136F5">
                              <w:rPr>
                                <w:rFonts w:cs="Calibri"/>
                                <w:iCs/>
                                <w:sz w:val="24"/>
                                <w:szCs w:val="24"/>
                              </w:rPr>
                              <w:t>“</w:t>
                            </w:r>
                            <w:r w:rsidRPr="000136F5">
                              <w:rPr>
                                <w:iCs/>
                                <w:sz w:val="24"/>
                                <w:szCs w:val="24"/>
                              </w:rPr>
                              <w:t xml:space="preserve">Consideration should be given to the fact that not all older people have access to a computer or are computer literate. Often </w:t>
                            </w:r>
                            <w:r w:rsidR="000B3C45" w:rsidRPr="000136F5">
                              <w:rPr>
                                <w:iCs/>
                                <w:sz w:val="24"/>
                                <w:szCs w:val="24"/>
                              </w:rPr>
                              <w:t>we</w:t>
                            </w:r>
                            <w:r w:rsidR="003935AF" w:rsidRPr="000136F5">
                              <w:rPr>
                                <w:iCs/>
                                <w:sz w:val="24"/>
                                <w:szCs w:val="24"/>
                              </w:rPr>
                              <w:t>’</w:t>
                            </w:r>
                            <w:r w:rsidR="000B3C45" w:rsidRPr="000136F5">
                              <w:rPr>
                                <w:iCs/>
                                <w:sz w:val="24"/>
                                <w:szCs w:val="24"/>
                              </w:rPr>
                              <w:t>re</w:t>
                            </w:r>
                            <w:r w:rsidR="003935AF" w:rsidRPr="000136F5">
                              <w:rPr>
                                <w:iCs/>
                                <w:sz w:val="24"/>
                                <w:szCs w:val="24"/>
                              </w:rPr>
                              <w:t xml:space="preserve"> </w:t>
                            </w:r>
                            <w:r w:rsidRPr="000136F5">
                              <w:rPr>
                                <w:iCs/>
                                <w:sz w:val="24"/>
                                <w:szCs w:val="24"/>
                              </w:rPr>
                              <w:t>referred to websites for information</w:t>
                            </w:r>
                            <w:r w:rsidRPr="000136F5">
                              <w:rPr>
                                <w:rFonts w:cs="Calibri"/>
                                <w:iCs/>
                                <w:sz w:val="24"/>
                                <w:szCs w:val="24"/>
                              </w:rPr>
                              <w:t>.” Survey respondent, 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E68B8" id="_x0000_t202" coordsize="21600,21600" o:spt="202" path="m,l,21600r21600,l21600,xe">
                <v:stroke joinstyle="miter"/>
                <v:path gradientshapeok="t" o:connecttype="rect"/>
              </v:shapetype>
              <v:shape id="_x0000_s1029" type="#_x0000_t202" alt="Text box &quot;Consideration should be given to the fact that not all older people have access to a computer or are computer literate. Often we’re referred to websites for information.” Survey respondent, resident" style="position:absolute;margin-left:272pt;margin-top:.7pt;width:202.5pt;height:77.25pt;flip:x;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">
                <v:textbox>
                  <w:txbxContent>
                    <w:p w14:paraId="19185CAB" w14:textId="30D87887" w:rsidR="00777EF6" w:rsidRPr="000136F5" w:rsidRDefault="00777EF6" w:rsidP="00777EF6">
                      <w:pPr>
                        <w:rPr>
                          <w:rFonts w:cs="Calibri"/>
                          <w:iCs/>
                          <w:sz w:val="24"/>
                          <w:szCs w:val="24"/>
                        </w:rPr>
                      </w:pPr>
                      <w:r w:rsidRPr="000136F5">
                        <w:rPr>
                          <w:rFonts w:cs="Calibri"/>
                          <w:iCs/>
                          <w:sz w:val="24"/>
                          <w:szCs w:val="24"/>
                        </w:rPr>
                        <w:t>“</w:t>
                      </w:r>
                      <w:r w:rsidRPr="000136F5">
                        <w:rPr>
                          <w:iCs/>
                          <w:sz w:val="24"/>
                          <w:szCs w:val="24"/>
                        </w:rPr>
                        <w:t xml:space="preserve">Consideration should be given to the fact that not all older people have access to a computer or are computer literate. Often </w:t>
                      </w:r>
                      <w:r w:rsidR="000B3C45" w:rsidRPr="000136F5">
                        <w:rPr>
                          <w:iCs/>
                          <w:sz w:val="24"/>
                          <w:szCs w:val="24"/>
                        </w:rPr>
                        <w:t>we</w:t>
                      </w:r>
                      <w:r w:rsidR="003935AF" w:rsidRPr="000136F5">
                        <w:rPr>
                          <w:iCs/>
                          <w:sz w:val="24"/>
                          <w:szCs w:val="24"/>
                        </w:rPr>
                        <w:t>’</w:t>
                      </w:r>
                      <w:r w:rsidR="000B3C45" w:rsidRPr="000136F5">
                        <w:rPr>
                          <w:iCs/>
                          <w:sz w:val="24"/>
                          <w:szCs w:val="24"/>
                        </w:rPr>
                        <w:t>re</w:t>
                      </w:r>
                      <w:r w:rsidR="003935AF" w:rsidRPr="000136F5">
                        <w:rPr>
                          <w:iCs/>
                          <w:sz w:val="24"/>
                          <w:szCs w:val="24"/>
                        </w:rPr>
                        <w:t xml:space="preserve"> </w:t>
                      </w:r>
                      <w:r w:rsidRPr="000136F5">
                        <w:rPr>
                          <w:iCs/>
                          <w:sz w:val="24"/>
                          <w:szCs w:val="24"/>
                        </w:rPr>
                        <w:t>referred to websites for information</w:t>
                      </w:r>
                      <w:r w:rsidRPr="000136F5">
                        <w:rPr>
                          <w:rFonts w:cs="Calibri"/>
                          <w:iCs/>
                          <w:sz w:val="24"/>
                          <w:szCs w:val="24"/>
                        </w:rPr>
                        <w:t>.” Survey respondent, resident</w:t>
                      </w:r>
                    </w:p>
                  </w:txbxContent>
                </v:textbox>
                <w10:wrap type="square"/>
              </v:shape>
            </w:pict>
          </mc:Fallback>
        </mc:AlternateContent>
      </w:r>
      <w:r w:rsidR="003935AF" w:rsidRPr="000136F5">
        <w:rPr>
          <w:rFonts w:cs="Calibri"/>
          <w:sz w:val="24"/>
          <w:szCs w:val="24"/>
        </w:rPr>
        <w:t xml:space="preserve">Valuable local information targeted to older people is also available online through the Wairarapa District Health Board website for older people at </w:t>
      </w:r>
      <w:r w:rsidR="003935AF" w:rsidRPr="000136F5">
        <w:rPr>
          <w:rStyle w:val="Hyperlink"/>
          <w:sz w:val="24"/>
          <w:szCs w:val="24"/>
        </w:rPr>
        <w:t>www.wairarapa.dhb.org.nz/ your-health/older-people</w:t>
      </w:r>
      <w:r w:rsidR="003935AF" w:rsidRPr="000136F5">
        <w:rPr>
          <w:rFonts w:cs="Calibri"/>
          <w:sz w:val="24"/>
          <w:szCs w:val="24"/>
        </w:rPr>
        <w:t xml:space="preserve">. The Ministry of Social Development Super Seniors website has information for older people and their families at </w:t>
      </w:r>
      <w:hyperlink r:id="rId19" w:history="1">
        <w:r w:rsidR="003935AF" w:rsidRPr="000136F5">
          <w:rPr>
            <w:rStyle w:val="Hyperlink"/>
            <w:sz w:val="24"/>
            <w:szCs w:val="24"/>
          </w:rPr>
          <w:t>www.superseniors.msd.govt.n</w:t>
        </w:r>
        <w:r w:rsidR="003935AF" w:rsidRPr="000136F5">
          <w:rPr>
            <w:rFonts w:cs="Calibri"/>
            <w:sz w:val="24"/>
            <w:szCs w:val="24"/>
          </w:rPr>
          <w:t>z</w:t>
        </w:r>
      </w:hyperlink>
      <w:r w:rsidR="003935AF" w:rsidRPr="000136F5">
        <w:rPr>
          <w:rFonts w:cs="Calibri"/>
          <w:sz w:val="24"/>
          <w:szCs w:val="24"/>
        </w:rPr>
        <w:t xml:space="preserve">. </w:t>
      </w:r>
    </w:p>
    <w:p w14:paraId="37884AD6" w14:textId="77777777" w:rsidR="003935AF" w:rsidRPr="000136F5" w:rsidRDefault="003935AF" w:rsidP="00E65E01">
      <w:pPr>
        <w:spacing w:after="0" w:line="240" w:lineRule="auto"/>
        <w:rPr>
          <w:rFonts w:cs="Calibri"/>
          <w:sz w:val="24"/>
          <w:szCs w:val="24"/>
        </w:rPr>
      </w:pPr>
    </w:p>
    <w:p w14:paraId="62DDFF6D" w14:textId="20B18022" w:rsidR="00777EF6" w:rsidRPr="000136F5" w:rsidRDefault="00777EF6" w:rsidP="00E65E01">
      <w:pPr>
        <w:spacing w:after="0" w:line="240" w:lineRule="auto"/>
        <w:rPr>
          <w:rFonts w:cs="Calibri"/>
          <w:sz w:val="24"/>
          <w:szCs w:val="24"/>
        </w:rPr>
      </w:pPr>
      <w:r w:rsidRPr="000136F5">
        <w:rPr>
          <w:rFonts w:cs="Calibri"/>
          <w:sz w:val="24"/>
          <w:szCs w:val="24"/>
        </w:rPr>
        <w:t>Free community newspapers, printed material, radio and television remain important sources of information for older people who may not use the internet or buy newspapers and magazines. Free community papers include Wairarapa Midweek, Carterton Crier, Greytown Grapevine, Featherston Phoenix and Martinborough Star.</w:t>
      </w:r>
    </w:p>
    <w:p w14:paraId="548D6BAC" w14:textId="2188B2D7" w:rsidR="009C2712" w:rsidRDefault="009C2712" w:rsidP="009C2712">
      <w:pPr>
        <w:spacing w:after="0" w:line="240" w:lineRule="auto"/>
        <w:ind w:left="1701"/>
        <w:rPr>
          <w:rFonts w:cs="Calibri"/>
          <w:sz w:val="24"/>
          <w:szCs w:val="24"/>
        </w:rPr>
      </w:pPr>
      <w:r>
        <w:rPr>
          <w:rFonts w:cs="Calibri"/>
          <w:noProof/>
        </w:rPr>
        <w:drawing>
          <wp:inline distT="0" distB="0" distL="0" distR="0" wp14:anchorId="1441B7D4" wp14:editId="25EEB7CA">
            <wp:extent cx="3312160" cy="2733230"/>
            <wp:effectExtent l="0" t="0" r="2540" b="0"/>
            <wp:docPr id="29" name="Picture 29" descr="Two men working at a toolbenc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wo men working at a toolbench. &#10;"/>
                    <pic:cNvPicPr/>
                  </pic:nvPicPr>
                  <pic:blipFill>
                    <a:blip r:embed="rId20">
                      <a:extLst>
                        <a:ext uri="{28A0092B-C50C-407E-A947-70E740481C1C}">
                          <a14:useLocalDpi xmlns:a14="http://schemas.microsoft.com/office/drawing/2010/main" val="0"/>
                        </a:ext>
                      </a:extLst>
                    </a:blip>
                    <a:stretch>
                      <a:fillRect/>
                    </a:stretch>
                  </pic:blipFill>
                  <pic:spPr>
                    <a:xfrm>
                      <a:off x="0" y="0"/>
                      <a:ext cx="3318977" cy="2738855"/>
                    </a:xfrm>
                    <a:prstGeom prst="rect">
                      <a:avLst/>
                    </a:prstGeom>
                  </pic:spPr>
                </pic:pic>
              </a:graphicData>
            </a:graphic>
          </wp:inline>
        </w:drawing>
      </w:r>
    </w:p>
    <w:p w14:paraId="12F6A532" w14:textId="0290B01E" w:rsidR="00777EF6" w:rsidRPr="00AA3F3F" w:rsidRDefault="009C2712" w:rsidP="00E65E01">
      <w:pPr>
        <w:spacing w:after="0" w:line="240" w:lineRule="auto"/>
        <w:rPr>
          <w:rFonts w:cs="Calibri"/>
          <w:sz w:val="24"/>
          <w:szCs w:val="24"/>
        </w:rPr>
      </w:pPr>
      <w:r>
        <w:rPr>
          <w:rFonts w:cs="Calibri"/>
          <w:sz w:val="24"/>
          <w:szCs w:val="24"/>
        </w:rPr>
        <w:lastRenderedPageBreak/>
        <w:tab/>
      </w:r>
      <w:r>
        <w:rPr>
          <w:rFonts w:cs="Calibri"/>
          <w:sz w:val="24"/>
          <w:szCs w:val="24"/>
        </w:rPr>
        <w:tab/>
      </w:r>
    </w:p>
    <w:p w14:paraId="6D7B2DA7" w14:textId="794F8250" w:rsidR="000C09E8" w:rsidRPr="000136F5" w:rsidRDefault="000C09E8" w:rsidP="00AA3F3F">
      <w:pPr>
        <w:spacing w:after="0"/>
        <w:rPr>
          <w:bCs/>
          <w:sz w:val="24"/>
          <w:szCs w:val="24"/>
        </w:rPr>
      </w:pPr>
      <w:r w:rsidRPr="000136F5">
        <w:rPr>
          <w:bCs/>
          <w:sz w:val="24"/>
          <w:szCs w:val="24"/>
        </w:rPr>
        <w:t>Community Leaders called for:</w:t>
      </w:r>
    </w:p>
    <w:p w14:paraId="056943BB" w14:textId="46464BD3" w:rsidR="00C677E5" w:rsidRPr="000136F5" w:rsidRDefault="000E6DAB" w:rsidP="000E6DAB">
      <w:pPr>
        <w:numPr>
          <w:ilvl w:val="0"/>
          <w:numId w:val="4"/>
        </w:numPr>
        <w:spacing w:after="0" w:line="276" w:lineRule="auto"/>
        <w:rPr>
          <w:rFonts w:cs="Calibri"/>
          <w:sz w:val="24"/>
          <w:szCs w:val="24"/>
        </w:rPr>
      </w:pPr>
      <w:r w:rsidRPr="000136F5">
        <w:rPr>
          <w:rFonts w:cs="Calibri"/>
          <w:sz w:val="24"/>
          <w:szCs w:val="24"/>
        </w:rPr>
        <w:t xml:space="preserve">A </w:t>
      </w:r>
      <w:r w:rsidR="00C677E5" w:rsidRPr="000136F5">
        <w:rPr>
          <w:rFonts w:cs="Calibri"/>
          <w:sz w:val="24"/>
          <w:szCs w:val="24"/>
        </w:rPr>
        <w:t xml:space="preserve">positive narrative about ageing </w:t>
      </w:r>
    </w:p>
    <w:p w14:paraId="3DFBFF8E" w14:textId="77777777" w:rsidR="00C71105" w:rsidRPr="000136F5" w:rsidRDefault="00C71105" w:rsidP="000E6DAB">
      <w:pPr>
        <w:numPr>
          <w:ilvl w:val="0"/>
          <w:numId w:val="4"/>
        </w:numPr>
        <w:spacing w:after="0" w:line="276" w:lineRule="auto"/>
        <w:rPr>
          <w:rFonts w:cs="Calibri"/>
          <w:sz w:val="24"/>
          <w:szCs w:val="24"/>
        </w:rPr>
      </w:pPr>
      <w:r w:rsidRPr="000136F5">
        <w:rPr>
          <w:sz w:val="24"/>
          <w:szCs w:val="24"/>
        </w:rPr>
        <w:t xml:space="preserve">Awareness training on communicating with older people for council staff, particularly for communication and frontline staff, best practice universal communication for older people and those with disabilities </w:t>
      </w:r>
    </w:p>
    <w:p w14:paraId="420B1FA6" w14:textId="11D7B6E5" w:rsidR="00C71105" w:rsidRPr="000136F5" w:rsidRDefault="00C71105" w:rsidP="000E6DAB">
      <w:pPr>
        <w:numPr>
          <w:ilvl w:val="0"/>
          <w:numId w:val="4"/>
        </w:numPr>
        <w:spacing w:after="0" w:line="276" w:lineRule="auto"/>
        <w:rPr>
          <w:rFonts w:cs="Calibri"/>
          <w:sz w:val="24"/>
          <w:szCs w:val="24"/>
        </w:rPr>
      </w:pPr>
      <w:r w:rsidRPr="000136F5">
        <w:rPr>
          <w:sz w:val="24"/>
          <w:szCs w:val="24"/>
        </w:rPr>
        <w:t>Elder Network and/or Older Persons Hub as a communication and engagement channel for councils.</w:t>
      </w:r>
    </w:p>
    <w:p w14:paraId="1B902F7C" w14:textId="77777777" w:rsidR="000E6DAB" w:rsidRPr="000136F5" w:rsidRDefault="000E6DAB" w:rsidP="000E6DAB">
      <w:pPr>
        <w:spacing w:after="0" w:line="276" w:lineRule="auto"/>
        <w:ind w:left="360"/>
        <w:rPr>
          <w:rFonts w:cs="Calibri"/>
          <w:sz w:val="24"/>
          <w:szCs w:val="24"/>
        </w:rPr>
      </w:pPr>
    </w:p>
    <w:p w14:paraId="23771C0E" w14:textId="7AB3D578" w:rsidR="00201D57" w:rsidRPr="000136F5" w:rsidRDefault="00201D57" w:rsidP="00AA3F3F">
      <w:pPr>
        <w:pStyle w:val="Heading3"/>
        <w:spacing w:before="0"/>
        <w:rPr>
          <w:rFonts w:cs="Calibri"/>
          <w:sz w:val="24"/>
          <w:szCs w:val="24"/>
        </w:rPr>
      </w:pPr>
      <w:bookmarkStart w:id="27" w:name="_Toc109737438"/>
      <w:r w:rsidRPr="000136F5">
        <w:rPr>
          <w:sz w:val="24"/>
          <w:szCs w:val="24"/>
        </w:rPr>
        <w:t>Goal priorities</w:t>
      </w:r>
      <w:bookmarkEnd w:id="27"/>
    </w:p>
    <w:p w14:paraId="2B7C1975" w14:textId="77777777" w:rsidR="00201D57" w:rsidRPr="000136F5" w:rsidRDefault="00201D57" w:rsidP="00AA3F3F">
      <w:pPr>
        <w:spacing w:after="0"/>
        <w:rPr>
          <w:sz w:val="24"/>
          <w:szCs w:val="24"/>
        </w:rPr>
      </w:pPr>
      <w:r w:rsidRPr="000136F5">
        <w:rPr>
          <w:sz w:val="24"/>
          <w:szCs w:val="24"/>
        </w:rPr>
        <w:t>Ensure communication and engagement with older people is respectful, appropriate and engaging by:</w:t>
      </w:r>
    </w:p>
    <w:p w14:paraId="336E5298" w14:textId="77777777" w:rsidR="00201D57" w:rsidRPr="000136F5" w:rsidRDefault="00201D57" w:rsidP="000E6DAB">
      <w:pPr>
        <w:numPr>
          <w:ilvl w:val="0"/>
          <w:numId w:val="5"/>
        </w:numPr>
        <w:spacing w:after="0" w:line="240" w:lineRule="auto"/>
        <w:ind w:left="340"/>
        <w:rPr>
          <w:rFonts w:cs="Calibri"/>
          <w:sz w:val="24"/>
          <w:szCs w:val="24"/>
        </w:rPr>
      </w:pPr>
      <w:r w:rsidRPr="000136F5">
        <w:rPr>
          <w:rFonts w:cs="Calibri"/>
          <w:sz w:val="24"/>
          <w:szCs w:val="24"/>
        </w:rPr>
        <w:t>Targeted communication and customer service for older people from councils</w:t>
      </w:r>
    </w:p>
    <w:p w14:paraId="565401A9" w14:textId="17E41E60" w:rsidR="00C71105" w:rsidRPr="000136F5" w:rsidRDefault="00A813BF" w:rsidP="00E1701F">
      <w:pPr>
        <w:numPr>
          <w:ilvl w:val="0"/>
          <w:numId w:val="5"/>
        </w:numPr>
        <w:spacing w:after="0" w:line="240" w:lineRule="auto"/>
        <w:ind w:left="340"/>
        <w:rPr>
          <w:rFonts w:cs="Calibri"/>
          <w:sz w:val="24"/>
          <w:szCs w:val="24"/>
        </w:rPr>
      </w:pPr>
      <w:r w:rsidRPr="000136F5">
        <w:rPr>
          <w:rFonts w:cs="Calibri"/>
          <w:sz w:val="24"/>
          <w:szCs w:val="24"/>
        </w:rPr>
        <w:t>R</w:t>
      </w:r>
      <w:r w:rsidR="00C677E5" w:rsidRPr="000136F5">
        <w:rPr>
          <w:rFonts w:cs="Calibri"/>
          <w:sz w:val="24"/>
          <w:szCs w:val="24"/>
        </w:rPr>
        <w:t>egular, timely and appropriate advice to Councils on matters relevant to older people</w:t>
      </w:r>
      <w:r w:rsidR="00C71105" w:rsidRPr="000136F5">
        <w:rPr>
          <w:rFonts w:cs="Calibri"/>
          <w:sz w:val="24"/>
          <w:szCs w:val="24"/>
        </w:rPr>
        <w:t>.</w:t>
      </w:r>
    </w:p>
    <w:p w14:paraId="256DFB01" w14:textId="77777777" w:rsidR="009C2712" w:rsidRPr="000136F5" w:rsidRDefault="009C2712" w:rsidP="009C2712">
      <w:pPr>
        <w:spacing w:after="0" w:line="240" w:lineRule="auto"/>
        <w:ind w:left="340"/>
        <w:rPr>
          <w:rFonts w:cs="Calibri"/>
          <w:sz w:val="24"/>
          <w:szCs w:val="24"/>
        </w:rPr>
      </w:pPr>
    </w:p>
    <w:p w14:paraId="0EBC089E" w14:textId="3139901B" w:rsidR="009F57A3" w:rsidRPr="00B80EA0" w:rsidRDefault="009F57A3" w:rsidP="009F57A3">
      <w:pPr>
        <w:spacing w:after="0" w:line="240" w:lineRule="auto"/>
        <w:ind w:left="142"/>
        <w:rPr>
          <w:rFonts w:cs="Calibri"/>
        </w:rPr>
        <w:sectPr w:rsidR="009F57A3" w:rsidRPr="00B80EA0" w:rsidSect="00AA3F3F">
          <w:type w:val="continuous"/>
          <w:pgSz w:w="11906" w:h="16838"/>
          <w:pgMar w:top="851" w:right="1440" w:bottom="1440" w:left="1440" w:header="708" w:footer="708" w:gutter="0"/>
          <w:cols w:space="708"/>
          <w:docGrid w:linePitch="360"/>
        </w:sectPr>
      </w:pPr>
      <w:r>
        <w:rPr>
          <w:rFonts w:cs="Calibri"/>
          <w:noProof/>
        </w:rPr>
        <w:drawing>
          <wp:inline distT="0" distB="0" distL="0" distR="0" wp14:anchorId="085A19C7" wp14:editId="239EA31C">
            <wp:extent cx="5544315" cy="5905500"/>
            <wp:effectExtent l="0" t="0" r="0" b="0"/>
            <wp:docPr id="19" name="Picture 19" descr="A large group of older people posing for a photo outside of the Greytown Menz Sh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arge group of older people posing for a photo outside of the Greytown Menz Shed&#10;"/>
                    <pic:cNvPicPr/>
                  </pic:nvPicPr>
                  <pic:blipFill>
                    <a:blip r:embed="rId21">
                      <a:extLst>
                        <a:ext uri="{28A0092B-C50C-407E-A947-70E740481C1C}">
                          <a14:useLocalDpi xmlns:a14="http://schemas.microsoft.com/office/drawing/2010/main" val="0"/>
                        </a:ext>
                      </a:extLst>
                    </a:blip>
                    <a:stretch>
                      <a:fillRect/>
                    </a:stretch>
                  </pic:blipFill>
                  <pic:spPr>
                    <a:xfrm>
                      <a:off x="0" y="0"/>
                      <a:ext cx="5550179" cy="5911746"/>
                    </a:xfrm>
                    <a:prstGeom prst="rect">
                      <a:avLst/>
                    </a:prstGeom>
                  </pic:spPr>
                </pic:pic>
              </a:graphicData>
            </a:graphic>
          </wp:inline>
        </w:drawing>
      </w:r>
    </w:p>
    <w:p w14:paraId="341DE107" w14:textId="02351090" w:rsidR="00E65E01" w:rsidRDefault="00E65E01" w:rsidP="00DA3A96">
      <w:pPr>
        <w:pStyle w:val="Heading1"/>
        <w:sectPr w:rsidR="00E65E01" w:rsidSect="00AA3F3F">
          <w:type w:val="continuous"/>
          <w:pgSz w:w="11906" w:h="16838"/>
          <w:pgMar w:top="851" w:right="1440" w:bottom="1440" w:left="1440" w:header="708" w:footer="708" w:gutter="0"/>
          <w:cols w:space="708"/>
          <w:docGrid w:linePitch="360"/>
        </w:sectPr>
      </w:pPr>
    </w:p>
    <w:p w14:paraId="36407ED5" w14:textId="50C34EC7" w:rsidR="00EE524B" w:rsidRDefault="00201D57" w:rsidP="00201D57">
      <w:pPr>
        <w:pStyle w:val="Heading1"/>
        <w:spacing w:before="0" w:after="0"/>
      </w:pPr>
      <w:bookmarkStart w:id="28" w:name="_Toc109737439"/>
      <w:r>
        <w:lastRenderedPageBreak/>
        <w:t xml:space="preserve">Goal three: </w:t>
      </w:r>
      <w:r w:rsidR="00544AC7">
        <w:t>T</w:t>
      </w:r>
      <w:r>
        <w:t>ransport</w:t>
      </w:r>
      <w:bookmarkEnd w:id="28"/>
      <w:r>
        <w:t xml:space="preserve"> </w:t>
      </w:r>
    </w:p>
    <w:p w14:paraId="7EAEE9DB" w14:textId="634E7DA7" w:rsidR="00EE524B" w:rsidRDefault="00EE524B" w:rsidP="00201D57">
      <w:pPr>
        <w:pStyle w:val="Heading2"/>
        <w:spacing w:before="0"/>
      </w:pPr>
      <w:bookmarkStart w:id="29" w:name="_Toc109737440"/>
      <w:r>
        <w:t>Whāinga Tuatoru: Waka Hari Tāngata</w:t>
      </w:r>
      <w:bookmarkEnd w:id="29"/>
    </w:p>
    <w:p w14:paraId="55376C6C" w14:textId="6C046E31" w:rsidR="00EE524B" w:rsidRPr="000136F5" w:rsidRDefault="00EE524B" w:rsidP="00EE524B">
      <w:pPr>
        <w:spacing w:after="0"/>
        <w:rPr>
          <w:sz w:val="24"/>
          <w:szCs w:val="24"/>
        </w:rPr>
      </w:pPr>
      <w:r w:rsidRPr="000136F5">
        <w:rPr>
          <w:b/>
          <w:bCs/>
          <w:sz w:val="24"/>
          <w:szCs w:val="24"/>
        </w:rPr>
        <w:t>Transport options</w:t>
      </w:r>
      <w:r w:rsidRPr="000136F5">
        <w:rPr>
          <w:sz w:val="24"/>
          <w:szCs w:val="24"/>
        </w:rPr>
        <w:t xml:space="preserve"> are safe, affordable and accessible for older people</w:t>
      </w:r>
    </w:p>
    <w:p w14:paraId="62842EB6" w14:textId="77777777" w:rsidR="00201D57" w:rsidRPr="000136F5" w:rsidRDefault="00201D57" w:rsidP="00EE524B">
      <w:pPr>
        <w:spacing w:after="0"/>
        <w:rPr>
          <w:sz w:val="24"/>
          <w:szCs w:val="24"/>
        </w:rPr>
        <w:sectPr w:rsidR="00201D57" w:rsidRPr="000136F5" w:rsidSect="00AA3F3F">
          <w:type w:val="continuous"/>
          <w:pgSz w:w="11906" w:h="16838"/>
          <w:pgMar w:top="851" w:right="1440" w:bottom="1440" w:left="1440" w:header="708" w:footer="708" w:gutter="0"/>
          <w:cols w:space="708"/>
          <w:docGrid w:linePitch="360"/>
        </w:sectPr>
      </w:pPr>
    </w:p>
    <w:p w14:paraId="366308AF" w14:textId="77777777" w:rsidR="00F425DA" w:rsidRPr="000136F5" w:rsidRDefault="00F425DA" w:rsidP="00F425DA">
      <w:pPr>
        <w:pStyle w:val="Heading3"/>
        <w:spacing w:before="0"/>
        <w:rPr>
          <w:sz w:val="24"/>
          <w:szCs w:val="24"/>
        </w:rPr>
      </w:pPr>
    </w:p>
    <w:p w14:paraId="1D8ACAB7" w14:textId="503C5A5A" w:rsidR="00F425DA" w:rsidRPr="000136F5" w:rsidRDefault="00F425DA" w:rsidP="00F425DA">
      <w:pPr>
        <w:pStyle w:val="Heading3"/>
        <w:spacing w:before="0"/>
        <w:rPr>
          <w:sz w:val="24"/>
          <w:szCs w:val="24"/>
        </w:rPr>
      </w:pPr>
      <w:bookmarkStart w:id="30" w:name="_Toc109737441"/>
      <w:r w:rsidRPr="000136F5">
        <w:rPr>
          <w:sz w:val="24"/>
          <w:szCs w:val="24"/>
        </w:rPr>
        <w:t>Goal Overview</w:t>
      </w:r>
      <w:bookmarkEnd w:id="30"/>
    </w:p>
    <w:p w14:paraId="237164DE" w14:textId="1853193D" w:rsidR="00F3506E" w:rsidRDefault="00EE524B" w:rsidP="000136F5">
      <w:pPr>
        <w:rPr>
          <w:sz w:val="24"/>
          <w:szCs w:val="24"/>
        </w:rPr>
      </w:pPr>
      <w:r w:rsidRPr="000136F5">
        <w:rPr>
          <w:sz w:val="24"/>
          <w:szCs w:val="24"/>
        </w:rPr>
        <w:t>As a low density, rural population community dispersed over a large land area, transport is a key issue for the Wairarapa community. Public transport in Wairarapa is a shared responsibility between New Zealand Transport Agency, Greater Wellington Regional Council and the local district councils</w:t>
      </w:r>
      <w:r w:rsidR="00F3506E" w:rsidRPr="000136F5">
        <w:rPr>
          <w:sz w:val="24"/>
          <w:szCs w:val="24"/>
        </w:rPr>
        <w:t>.</w:t>
      </w:r>
    </w:p>
    <w:p w14:paraId="04B53C13" w14:textId="77777777" w:rsidR="00201D57" w:rsidRPr="000136F5" w:rsidRDefault="00EE524B" w:rsidP="000136F5">
      <w:pPr>
        <w:rPr>
          <w:sz w:val="24"/>
          <w:szCs w:val="24"/>
        </w:rPr>
      </w:pPr>
      <w:r w:rsidRPr="000136F5">
        <w:rPr>
          <w:sz w:val="24"/>
          <w:szCs w:val="24"/>
        </w:rPr>
        <w:t xml:space="preserve">Ninety percent of all residents in surveys and focus groups identified transport as challenging. Rural residents with no bus access are at a particular disadvantage if they have no car or drivers licence. </w:t>
      </w:r>
    </w:p>
    <w:p w14:paraId="1A162B66" w14:textId="24A1CDAF" w:rsidR="00201D57" w:rsidRPr="000136F5" w:rsidRDefault="00C506CC" w:rsidP="00201D57">
      <w:pPr>
        <w:spacing w:after="0"/>
        <w:rPr>
          <w:sz w:val="24"/>
          <w:szCs w:val="24"/>
        </w:rPr>
      </w:pPr>
      <w:r w:rsidRPr="000136F5">
        <w:rPr>
          <w:noProof/>
          <w:sz w:val="24"/>
          <w:szCs w:val="24"/>
        </w:rPr>
        <mc:AlternateContent>
          <mc:Choice Requires="wps">
            <w:drawing>
              <wp:anchor distT="45720" distB="45720" distL="114300" distR="114300" simplePos="0" relativeHeight="251682304" behindDoc="0" locked="0" layoutInCell="1" allowOverlap="1" wp14:anchorId="584EE792" wp14:editId="11BB2317">
                <wp:simplePos x="0" y="0"/>
                <wp:positionH relativeFrom="margin">
                  <wp:posOffset>-28575</wp:posOffset>
                </wp:positionH>
                <wp:positionV relativeFrom="paragraph">
                  <wp:posOffset>591185</wp:posOffset>
                </wp:positionV>
                <wp:extent cx="2428875" cy="895350"/>
                <wp:effectExtent l="0" t="0" r="28575" b="19050"/>
                <wp:wrapSquare wrapText="bothSides"/>
                <wp:docPr id="16" name="Text Box 2" descr="Text box “No cycle ways, and poor footpaths – uneven and require repairs and maintenance.”  Survey respondent, resid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95350"/>
                        </a:xfrm>
                        <a:prstGeom prst="rect">
                          <a:avLst/>
                        </a:prstGeom>
                        <a:solidFill>
                          <a:srgbClr val="FFFFFF"/>
                        </a:solidFill>
                        <a:ln w="9525">
                          <a:solidFill>
                            <a:srgbClr val="000000"/>
                          </a:solidFill>
                          <a:miter lim="800000"/>
                          <a:headEnd/>
                          <a:tailEnd/>
                        </a:ln>
                      </wps:spPr>
                      <wps:txbx>
                        <w:txbxContent>
                          <w:p w14:paraId="1EB69C2A" w14:textId="50C6A28A" w:rsidR="004829D1" w:rsidRPr="000136F5" w:rsidRDefault="004829D1">
                            <w:pPr>
                              <w:rPr>
                                <w:iCs/>
                                <w:sz w:val="24"/>
                                <w:szCs w:val="24"/>
                              </w:rPr>
                            </w:pPr>
                            <w:r w:rsidRPr="00201D57">
                              <w:rPr>
                                <w:iCs/>
                              </w:rPr>
                              <w:t>“</w:t>
                            </w:r>
                            <w:r w:rsidRPr="000136F5">
                              <w:rPr>
                                <w:iCs/>
                                <w:sz w:val="24"/>
                                <w:szCs w:val="24"/>
                              </w:rPr>
                              <w:t>No cycle ways, and poor footpaths – uneven and require repairs and maintenance.”  Survey respondent, 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EE792" id="_x0000_s1030" type="#_x0000_t202" alt="Text box “No cycle ways, and poor footpaths – uneven and require repairs and maintenance.”  Survey respondent, resident" style="position:absolute;margin-left:-2.25pt;margin-top:46.55pt;width:191.25pt;height:70.5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">
                <v:textbox>
                  <w:txbxContent>
                    <w:p w14:paraId="1EB69C2A" w14:textId="50C6A28A" w:rsidR="004829D1" w:rsidRPr="000136F5" w:rsidRDefault="004829D1">
                      <w:pPr>
                        <w:rPr>
                          <w:iCs/>
                          <w:sz w:val="24"/>
                          <w:szCs w:val="24"/>
                        </w:rPr>
                      </w:pPr>
                      <w:r w:rsidRPr="00201D57">
                        <w:rPr>
                          <w:iCs/>
                        </w:rPr>
                        <w:t>“</w:t>
                      </w:r>
                      <w:r w:rsidRPr="000136F5">
                        <w:rPr>
                          <w:iCs/>
                          <w:sz w:val="24"/>
                          <w:szCs w:val="24"/>
                        </w:rPr>
                        <w:t>No cycle ways, and poor footpaths – uneven and require repairs and maintenance.”  Survey respondent, resident</w:t>
                      </w:r>
                    </w:p>
                  </w:txbxContent>
                </v:textbox>
                <w10:wrap type="square" anchorx="margin"/>
              </v:shape>
            </w:pict>
          </mc:Fallback>
        </mc:AlternateContent>
      </w:r>
      <w:r w:rsidR="00EE524B" w:rsidRPr="000136F5">
        <w:rPr>
          <w:sz w:val="24"/>
          <w:szCs w:val="24"/>
        </w:rPr>
        <w:t xml:space="preserve">Feedback relating to transport focused on: insufficient rail and bus links, disability parking, lack of cycleways, lack of and unsafe footpaths, and lack of value of the Gold Card for rail transport (due to timetabling). Mobility scooters and other aides are becoming more common and will need to be supported by the different transport modes, and better quality of footpaths and roading access. In the future, driverless cars may also become an option for </w:t>
      </w:r>
      <w:r w:rsidR="00201D57" w:rsidRPr="000136F5">
        <w:rPr>
          <w:sz w:val="24"/>
          <w:szCs w:val="24"/>
        </w:rPr>
        <w:t>older adults with greater means.</w:t>
      </w:r>
    </w:p>
    <w:p w14:paraId="6DE8E7A4" w14:textId="21378C45" w:rsidR="00201D57" w:rsidRPr="000136F5" w:rsidRDefault="00201D57" w:rsidP="00201D57">
      <w:pPr>
        <w:rPr>
          <w:sz w:val="24"/>
          <w:szCs w:val="24"/>
        </w:rPr>
      </w:pPr>
      <w:r w:rsidRPr="000136F5">
        <w:rPr>
          <w:sz w:val="24"/>
          <w:szCs w:val="24"/>
        </w:rPr>
        <w:t xml:space="preserve">In interviews, community leaders often talked about transport and accessible journeys being key issues for improvement in service provisions and </w:t>
      </w:r>
      <w:r w:rsidR="00C71105" w:rsidRPr="000136F5">
        <w:rPr>
          <w:sz w:val="24"/>
          <w:szCs w:val="24"/>
        </w:rPr>
        <w:t xml:space="preserve">they </w:t>
      </w:r>
      <w:r w:rsidRPr="000136F5">
        <w:rPr>
          <w:sz w:val="24"/>
          <w:szCs w:val="24"/>
        </w:rPr>
        <w:t>would like Council to take a stronger lead in this area.</w:t>
      </w:r>
    </w:p>
    <w:p w14:paraId="03F0B0C4" w14:textId="61A6E268" w:rsidR="00705EEE" w:rsidRPr="000136F5" w:rsidRDefault="00705EEE" w:rsidP="00705EEE">
      <w:pPr>
        <w:rPr>
          <w:sz w:val="24"/>
          <w:szCs w:val="24"/>
        </w:rPr>
      </w:pPr>
      <w:r w:rsidRPr="000136F5">
        <w:rPr>
          <w:sz w:val="24"/>
          <w:szCs w:val="24"/>
        </w:rPr>
        <w:t>Ideas included:  improved connection and frequency of transport between cities</w:t>
      </w:r>
      <w:r w:rsidR="000B6DF4" w:rsidRPr="000136F5">
        <w:rPr>
          <w:sz w:val="24"/>
          <w:szCs w:val="24"/>
        </w:rPr>
        <w:t>/towns</w:t>
      </w:r>
      <w:r w:rsidRPr="000136F5">
        <w:rPr>
          <w:sz w:val="24"/>
          <w:szCs w:val="24"/>
        </w:rPr>
        <w:t>, improved parking, improved timetables, more shuttles, improved online information, more pick-up</w:t>
      </w:r>
      <w:r w:rsidR="00FE069E" w:rsidRPr="000136F5">
        <w:rPr>
          <w:sz w:val="24"/>
          <w:szCs w:val="24"/>
        </w:rPr>
        <w:t xml:space="preserve"> stops on public transport</w:t>
      </w:r>
      <w:r w:rsidRPr="000136F5">
        <w:rPr>
          <w:sz w:val="24"/>
          <w:szCs w:val="24"/>
        </w:rPr>
        <w:t xml:space="preserve">, carpooling, review and development of cycleways, future planning for mobility scooters, discounted transport for health appointments, more direct transport to hospital, free transport for </w:t>
      </w:r>
      <w:r w:rsidR="00FE069E" w:rsidRPr="000136F5">
        <w:rPr>
          <w:sz w:val="24"/>
          <w:szCs w:val="24"/>
        </w:rPr>
        <w:t>G</w:t>
      </w:r>
      <w:r w:rsidRPr="000136F5">
        <w:rPr>
          <w:sz w:val="24"/>
          <w:szCs w:val="24"/>
        </w:rPr>
        <w:t xml:space="preserve">old </w:t>
      </w:r>
      <w:r w:rsidR="00FE069E" w:rsidRPr="000136F5">
        <w:rPr>
          <w:sz w:val="24"/>
          <w:szCs w:val="24"/>
        </w:rPr>
        <w:t>C</w:t>
      </w:r>
      <w:r w:rsidRPr="000136F5">
        <w:rPr>
          <w:sz w:val="24"/>
          <w:szCs w:val="24"/>
        </w:rPr>
        <w:t>ard holders at all times.</w:t>
      </w:r>
    </w:p>
    <w:p w14:paraId="66DB0803" w14:textId="106F076C" w:rsidR="008B678F" w:rsidRPr="000136F5" w:rsidRDefault="00B41D43" w:rsidP="008B678F">
      <w:pPr>
        <w:rPr>
          <w:sz w:val="24"/>
          <w:szCs w:val="24"/>
        </w:rPr>
      </w:pPr>
      <w:r w:rsidRPr="000136F5">
        <w:rPr>
          <w:sz w:val="24"/>
          <w:szCs w:val="24"/>
        </w:rPr>
        <w:t>Related Action</w:t>
      </w:r>
      <w:r w:rsidR="00EF3650" w:rsidRPr="000136F5">
        <w:rPr>
          <w:sz w:val="24"/>
          <w:szCs w:val="24"/>
        </w:rPr>
        <w:t>:</w:t>
      </w:r>
      <w:r w:rsidRPr="000136F5">
        <w:rPr>
          <w:sz w:val="24"/>
          <w:szCs w:val="24"/>
        </w:rPr>
        <w:t xml:space="preserve"> </w:t>
      </w:r>
      <w:r w:rsidR="00F3506E" w:rsidRPr="000136F5">
        <w:rPr>
          <w:sz w:val="24"/>
          <w:szCs w:val="24"/>
        </w:rPr>
        <w:t>the Wair</w:t>
      </w:r>
      <w:r w:rsidR="00E97549" w:rsidRPr="000136F5">
        <w:rPr>
          <w:sz w:val="24"/>
          <w:szCs w:val="24"/>
        </w:rPr>
        <w:t>ar</w:t>
      </w:r>
      <w:r w:rsidR="00F3506E" w:rsidRPr="000136F5">
        <w:rPr>
          <w:sz w:val="24"/>
          <w:szCs w:val="24"/>
        </w:rPr>
        <w:t>apa Economic Develop</w:t>
      </w:r>
      <w:r w:rsidR="008B678F" w:rsidRPr="000136F5">
        <w:rPr>
          <w:sz w:val="24"/>
          <w:szCs w:val="24"/>
        </w:rPr>
        <w:t>ment Strategy and Action Plan</w:t>
      </w:r>
      <w:r w:rsidR="008B678F" w:rsidRPr="000136F5">
        <w:rPr>
          <w:rStyle w:val="FootnoteReference"/>
          <w:sz w:val="24"/>
          <w:szCs w:val="24"/>
        </w:rPr>
        <w:footnoteReference w:id="5"/>
      </w:r>
      <w:r w:rsidR="008B678F" w:rsidRPr="000136F5">
        <w:rPr>
          <w:sz w:val="24"/>
          <w:szCs w:val="24"/>
        </w:rPr>
        <w:t xml:space="preserve"> has identified transport as a priority, the DHBs have put in place a range of community transport options for health appointments, and local Councils have, or are, planning to develop cycling strategies.   South Wairarapa is also considering transport as part of its spatial planning work, which is currently underway.</w:t>
      </w:r>
      <w:r w:rsidR="008F7062" w:rsidRPr="000136F5">
        <w:rPr>
          <w:noProof/>
          <w:sz w:val="24"/>
          <w:szCs w:val="24"/>
        </w:rPr>
        <w:t xml:space="preserve"> </w:t>
      </w:r>
    </w:p>
    <w:p w14:paraId="01BC8447" w14:textId="0EF9362D" w:rsidR="00F425DA" w:rsidRPr="000136F5" w:rsidRDefault="00F425DA" w:rsidP="004414AD">
      <w:pPr>
        <w:pStyle w:val="Heading3"/>
        <w:spacing w:before="0"/>
        <w:rPr>
          <w:sz w:val="24"/>
          <w:szCs w:val="24"/>
        </w:rPr>
      </w:pPr>
      <w:bookmarkStart w:id="31" w:name="_Toc109737442"/>
      <w:r w:rsidRPr="000136F5">
        <w:rPr>
          <w:sz w:val="24"/>
          <w:szCs w:val="24"/>
        </w:rPr>
        <w:t>Transport priorities</w:t>
      </w:r>
      <w:bookmarkEnd w:id="31"/>
    </w:p>
    <w:p w14:paraId="382B5A08" w14:textId="3F83F9F5" w:rsidR="00F425DA" w:rsidRPr="000136F5" w:rsidRDefault="00F425DA" w:rsidP="004414AD">
      <w:pPr>
        <w:spacing w:after="0" w:line="240" w:lineRule="auto"/>
        <w:rPr>
          <w:sz w:val="24"/>
          <w:szCs w:val="24"/>
        </w:rPr>
      </w:pPr>
      <w:r w:rsidRPr="000136F5">
        <w:rPr>
          <w:sz w:val="24"/>
          <w:szCs w:val="24"/>
        </w:rPr>
        <w:t>Ensure transport options are affordable and accessible for older people by:</w:t>
      </w:r>
    </w:p>
    <w:p w14:paraId="7229AE43" w14:textId="7067EB0D" w:rsidR="00F425DA" w:rsidRPr="000136F5" w:rsidRDefault="00F425DA" w:rsidP="004414AD">
      <w:pPr>
        <w:numPr>
          <w:ilvl w:val="0"/>
          <w:numId w:val="6"/>
        </w:numPr>
        <w:spacing w:after="0" w:line="240" w:lineRule="auto"/>
        <w:rPr>
          <w:sz w:val="24"/>
          <w:szCs w:val="24"/>
        </w:rPr>
      </w:pPr>
      <w:r w:rsidRPr="000136F5">
        <w:rPr>
          <w:sz w:val="24"/>
          <w:szCs w:val="24"/>
        </w:rPr>
        <w:t>Advocating for improved rail and bus services and linked connections</w:t>
      </w:r>
    </w:p>
    <w:p w14:paraId="440F2A83" w14:textId="6B7D25E5" w:rsidR="00F425DA" w:rsidRPr="000136F5" w:rsidRDefault="00F425DA" w:rsidP="004414AD">
      <w:pPr>
        <w:numPr>
          <w:ilvl w:val="0"/>
          <w:numId w:val="6"/>
        </w:numPr>
        <w:spacing w:after="0" w:line="240" w:lineRule="auto"/>
        <w:rPr>
          <w:rFonts w:cs="Calibri"/>
          <w:sz w:val="24"/>
          <w:szCs w:val="24"/>
        </w:rPr>
      </w:pPr>
      <w:r w:rsidRPr="000136F5">
        <w:rPr>
          <w:rFonts w:cs="Calibri"/>
          <w:sz w:val="24"/>
          <w:szCs w:val="24"/>
        </w:rPr>
        <w:t>Safe and accessible journeys on cycleways and footpaths</w:t>
      </w:r>
    </w:p>
    <w:p w14:paraId="6154A346" w14:textId="77777777" w:rsidR="000136F5" w:rsidRPr="000136F5" w:rsidRDefault="00F425DA" w:rsidP="004414AD">
      <w:pPr>
        <w:numPr>
          <w:ilvl w:val="0"/>
          <w:numId w:val="6"/>
        </w:numPr>
        <w:spacing w:after="0" w:line="240" w:lineRule="auto"/>
        <w:rPr>
          <w:sz w:val="24"/>
          <w:szCs w:val="24"/>
        </w:rPr>
      </w:pPr>
      <w:r w:rsidRPr="000136F5">
        <w:rPr>
          <w:rFonts w:cs="Calibri"/>
          <w:sz w:val="24"/>
          <w:szCs w:val="24"/>
        </w:rPr>
        <w:t xml:space="preserve">Sufficient disabled and accessible parking </w:t>
      </w:r>
    </w:p>
    <w:p w14:paraId="06B27801" w14:textId="55605A62" w:rsidR="00EE524B" w:rsidRPr="000136F5" w:rsidRDefault="00F425DA" w:rsidP="004414AD">
      <w:pPr>
        <w:numPr>
          <w:ilvl w:val="0"/>
          <w:numId w:val="6"/>
        </w:numPr>
        <w:spacing w:after="0" w:line="240" w:lineRule="auto"/>
        <w:rPr>
          <w:sz w:val="24"/>
          <w:szCs w:val="24"/>
        </w:rPr>
      </w:pPr>
      <w:r w:rsidRPr="000136F5">
        <w:rPr>
          <w:rFonts w:cs="Calibri"/>
          <w:sz w:val="24"/>
          <w:szCs w:val="24"/>
        </w:rPr>
        <w:t>Age-friendly CBD planning.</w:t>
      </w:r>
    </w:p>
    <w:p w14:paraId="50F3DB5E" w14:textId="7CDF26E8" w:rsidR="00FE069E" w:rsidRDefault="00FE069E" w:rsidP="00F3506E">
      <w:pPr>
        <w:sectPr w:rsidR="00FE069E" w:rsidSect="00AA3F3F">
          <w:type w:val="continuous"/>
          <w:pgSz w:w="11906" w:h="16838"/>
          <w:pgMar w:top="851" w:right="1440" w:bottom="1440" w:left="1440" w:header="708" w:footer="708" w:gutter="0"/>
          <w:cols w:space="708"/>
          <w:docGrid w:linePitch="360"/>
        </w:sectPr>
      </w:pPr>
    </w:p>
    <w:p w14:paraId="6A0E3F2F" w14:textId="20296347" w:rsidR="00705EEE" w:rsidRPr="007B58DD" w:rsidRDefault="00DA3A96" w:rsidP="0017719B">
      <w:pPr>
        <w:pStyle w:val="Heading1"/>
        <w:spacing w:before="0" w:after="0"/>
      </w:pPr>
      <w:bookmarkStart w:id="32" w:name="_Toc109737443"/>
      <w:r w:rsidRPr="007B58DD">
        <w:lastRenderedPageBreak/>
        <w:t xml:space="preserve">Goal </w:t>
      </w:r>
      <w:r w:rsidR="008A343D" w:rsidRPr="007B58DD">
        <w:t>F</w:t>
      </w:r>
      <w:r w:rsidR="00702668" w:rsidRPr="007B58DD">
        <w:t>our</w:t>
      </w:r>
      <w:r w:rsidRPr="007B58DD">
        <w:t xml:space="preserve">:  </w:t>
      </w:r>
      <w:r w:rsidR="00396D02" w:rsidRPr="007B58DD">
        <w:t xml:space="preserve">Cultural </w:t>
      </w:r>
      <w:r w:rsidR="00FB2110" w:rsidRPr="007B58DD">
        <w:t>D</w:t>
      </w:r>
      <w:r w:rsidR="00396D02" w:rsidRPr="007B58DD">
        <w:t>iversity</w:t>
      </w:r>
      <w:bookmarkEnd w:id="32"/>
      <w:r w:rsidR="00396D02" w:rsidRPr="007B58DD">
        <w:t xml:space="preserve"> </w:t>
      </w:r>
    </w:p>
    <w:p w14:paraId="27B1E25F" w14:textId="4BE1D283" w:rsidR="0017719B" w:rsidRDefault="0017719B" w:rsidP="0017719B">
      <w:pPr>
        <w:pStyle w:val="Heading2"/>
        <w:spacing w:before="0"/>
      </w:pPr>
      <w:bookmarkStart w:id="33" w:name="_Toc109737444"/>
      <w:r>
        <w:t>Whāinga Tuawhā: Taha Tikanga Rerekē</w:t>
      </w:r>
      <w:bookmarkEnd w:id="33"/>
    </w:p>
    <w:p w14:paraId="3F9AD879" w14:textId="2ACE42DC" w:rsidR="00DA3A96" w:rsidRPr="000136F5" w:rsidRDefault="00DA3A96" w:rsidP="006E0D22">
      <w:pPr>
        <w:spacing w:after="0"/>
        <w:rPr>
          <w:sz w:val="24"/>
          <w:szCs w:val="24"/>
        </w:rPr>
      </w:pPr>
      <w:r w:rsidRPr="000136F5">
        <w:rPr>
          <w:b/>
          <w:sz w:val="24"/>
          <w:szCs w:val="24"/>
        </w:rPr>
        <w:t xml:space="preserve">Cultural diversity – </w:t>
      </w:r>
      <w:r w:rsidRPr="000136F5">
        <w:rPr>
          <w:sz w:val="24"/>
          <w:szCs w:val="24"/>
        </w:rPr>
        <w:t>our community is proud of</w:t>
      </w:r>
      <w:r w:rsidR="00B41D43" w:rsidRPr="000136F5">
        <w:rPr>
          <w:sz w:val="24"/>
          <w:szCs w:val="24"/>
        </w:rPr>
        <w:t>,</w:t>
      </w:r>
      <w:r w:rsidRPr="000136F5">
        <w:rPr>
          <w:sz w:val="24"/>
          <w:szCs w:val="24"/>
        </w:rPr>
        <w:t xml:space="preserve"> and inclusive of</w:t>
      </w:r>
      <w:r w:rsidR="00B41D43" w:rsidRPr="000136F5">
        <w:rPr>
          <w:sz w:val="24"/>
          <w:szCs w:val="24"/>
        </w:rPr>
        <w:t>,</w:t>
      </w:r>
      <w:r w:rsidRPr="000136F5">
        <w:rPr>
          <w:sz w:val="24"/>
          <w:szCs w:val="24"/>
        </w:rPr>
        <w:t xml:space="preserve"> all cultures</w:t>
      </w:r>
    </w:p>
    <w:p w14:paraId="33BAE263" w14:textId="77777777" w:rsidR="0017719B" w:rsidRPr="000136F5" w:rsidRDefault="0017719B" w:rsidP="0017719B">
      <w:pPr>
        <w:pStyle w:val="Heading3"/>
        <w:spacing w:before="0"/>
        <w:rPr>
          <w:sz w:val="24"/>
          <w:szCs w:val="24"/>
        </w:rPr>
        <w:sectPr w:rsidR="0017719B" w:rsidRPr="000136F5" w:rsidSect="00AA3F3F">
          <w:type w:val="continuous"/>
          <w:pgSz w:w="11906" w:h="16838"/>
          <w:pgMar w:top="851" w:right="1440" w:bottom="1440" w:left="1440" w:header="708" w:footer="708" w:gutter="0"/>
          <w:cols w:space="708"/>
          <w:docGrid w:linePitch="360"/>
        </w:sectPr>
      </w:pPr>
    </w:p>
    <w:p w14:paraId="0DF600ED" w14:textId="547D0207" w:rsidR="006E0D22" w:rsidRPr="000136F5" w:rsidRDefault="006E0D22" w:rsidP="0017719B">
      <w:pPr>
        <w:pStyle w:val="Heading3"/>
        <w:spacing w:before="0"/>
        <w:rPr>
          <w:sz w:val="24"/>
          <w:szCs w:val="24"/>
        </w:rPr>
      </w:pPr>
    </w:p>
    <w:p w14:paraId="761E6CF9" w14:textId="77777777" w:rsidR="006E0D22" w:rsidRPr="000136F5" w:rsidRDefault="006E0D22" w:rsidP="0017719B">
      <w:pPr>
        <w:pStyle w:val="Heading3"/>
        <w:spacing w:before="0"/>
        <w:rPr>
          <w:sz w:val="24"/>
          <w:szCs w:val="24"/>
        </w:rPr>
        <w:sectPr w:rsidR="006E0D22" w:rsidRPr="000136F5" w:rsidSect="00AA3F3F">
          <w:type w:val="continuous"/>
          <w:pgSz w:w="11906" w:h="16838"/>
          <w:pgMar w:top="851" w:right="1440" w:bottom="1440" w:left="1440" w:header="708" w:footer="708" w:gutter="0"/>
          <w:cols w:space="708"/>
          <w:docGrid w:linePitch="360"/>
        </w:sectPr>
      </w:pPr>
    </w:p>
    <w:p w14:paraId="6CFDB941" w14:textId="09E6CBA0" w:rsidR="0017719B" w:rsidRPr="000136F5" w:rsidRDefault="0017719B" w:rsidP="0017719B">
      <w:pPr>
        <w:pStyle w:val="Heading3"/>
        <w:spacing w:before="0"/>
        <w:rPr>
          <w:sz w:val="24"/>
          <w:szCs w:val="24"/>
        </w:rPr>
      </w:pPr>
      <w:bookmarkStart w:id="34" w:name="_Toc109737445"/>
      <w:r w:rsidRPr="000136F5">
        <w:rPr>
          <w:sz w:val="24"/>
          <w:szCs w:val="24"/>
        </w:rPr>
        <w:t>Goal Overview</w:t>
      </w:r>
      <w:bookmarkEnd w:id="34"/>
    </w:p>
    <w:p w14:paraId="7CD9E6BE" w14:textId="77777777" w:rsidR="008D4702" w:rsidRPr="000136F5" w:rsidRDefault="008D4702" w:rsidP="006E0D22">
      <w:pPr>
        <w:spacing w:after="0"/>
        <w:rPr>
          <w:sz w:val="24"/>
          <w:szCs w:val="24"/>
        </w:rPr>
        <w:sectPr w:rsidR="008D4702" w:rsidRPr="000136F5" w:rsidSect="00AA3F3F">
          <w:type w:val="continuous"/>
          <w:pgSz w:w="11906" w:h="16838"/>
          <w:pgMar w:top="851" w:right="1440" w:bottom="1440" w:left="1440" w:header="708" w:footer="708" w:gutter="0"/>
          <w:cols w:space="708"/>
          <w:docGrid w:linePitch="360"/>
        </w:sectPr>
      </w:pPr>
    </w:p>
    <w:p w14:paraId="7852AF6F" w14:textId="335E8632" w:rsidR="005C6A8B" w:rsidRPr="000136F5" w:rsidRDefault="00194FCC" w:rsidP="006E0D22">
      <w:pPr>
        <w:spacing w:after="0"/>
        <w:rPr>
          <w:sz w:val="24"/>
          <w:szCs w:val="24"/>
        </w:rPr>
      </w:pPr>
      <w:r w:rsidRPr="000136F5">
        <w:rPr>
          <w:noProof/>
          <w:sz w:val="24"/>
          <w:szCs w:val="24"/>
        </w:rPr>
        <mc:AlternateContent>
          <mc:Choice Requires="wps">
            <w:drawing>
              <wp:anchor distT="45720" distB="45720" distL="114300" distR="114300" simplePos="0" relativeHeight="251672064" behindDoc="0" locked="0" layoutInCell="1" allowOverlap="1" wp14:anchorId="08BF69A8" wp14:editId="2A5FB676">
                <wp:simplePos x="0" y="0"/>
                <wp:positionH relativeFrom="margin">
                  <wp:posOffset>3257550</wp:posOffset>
                </wp:positionH>
                <wp:positionV relativeFrom="paragraph">
                  <wp:posOffset>936625</wp:posOffset>
                </wp:positionV>
                <wp:extent cx="2952750" cy="1162050"/>
                <wp:effectExtent l="0" t="0" r="19050" b="19050"/>
                <wp:wrapSquare wrapText="bothSides"/>
                <wp:docPr id="11" name="Text Box 2" descr="Text box “The main way in which the community would like us to support celebrating language and culture is through events.&quot;  Arts, Heritage and Culture Strategy Review Survey report, MDC, Feb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162050"/>
                        </a:xfrm>
                        <a:prstGeom prst="rect">
                          <a:avLst/>
                        </a:prstGeom>
                        <a:solidFill>
                          <a:srgbClr val="FFFFFF"/>
                        </a:solidFill>
                        <a:ln w="9525">
                          <a:solidFill>
                            <a:srgbClr val="000000"/>
                          </a:solidFill>
                          <a:miter lim="800000"/>
                          <a:headEnd/>
                          <a:tailEnd/>
                        </a:ln>
                      </wps:spPr>
                      <wps:txbx>
                        <w:txbxContent>
                          <w:p w14:paraId="3E063346" w14:textId="4D6D1C6C" w:rsidR="004829D1" w:rsidRPr="000136F5" w:rsidRDefault="004829D1">
                            <w:pPr>
                              <w:rPr>
                                <w:rFonts w:cs="Calibri"/>
                                <w:iCs/>
                                <w:sz w:val="24"/>
                                <w:szCs w:val="24"/>
                              </w:rPr>
                            </w:pPr>
                            <w:r w:rsidRPr="000136F5">
                              <w:rPr>
                                <w:rFonts w:cs="Calibri"/>
                                <w:iCs/>
                                <w:sz w:val="24"/>
                                <w:szCs w:val="24"/>
                              </w:rPr>
                              <w:t xml:space="preserve">“The main way in which the community would like us to support celebrating language and culture is through events."  Arts, Heritage and Culture </w:t>
                            </w:r>
                            <w:r w:rsidR="008D4702" w:rsidRPr="000136F5">
                              <w:rPr>
                                <w:rFonts w:cs="Calibri"/>
                                <w:iCs/>
                                <w:sz w:val="24"/>
                                <w:szCs w:val="24"/>
                              </w:rPr>
                              <w:t xml:space="preserve">Strategy </w:t>
                            </w:r>
                            <w:r w:rsidRPr="000136F5">
                              <w:rPr>
                                <w:rFonts w:cs="Calibri"/>
                                <w:iCs/>
                                <w:sz w:val="24"/>
                                <w:szCs w:val="24"/>
                              </w:rPr>
                              <w:t xml:space="preserve">Review Survey report, </w:t>
                            </w:r>
                            <w:r w:rsidR="008D4702" w:rsidRPr="000136F5">
                              <w:rPr>
                                <w:rFonts w:cs="Calibri"/>
                                <w:iCs/>
                                <w:sz w:val="24"/>
                                <w:szCs w:val="24"/>
                              </w:rPr>
                              <w:t xml:space="preserve">MDC, </w:t>
                            </w:r>
                            <w:r w:rsidRPr="000136F5">
                              <w:rPr>
                                <w:rFonts w:cs="Calibri"/>
                                <w:iCs/>
                                <w:sz w:val="24"/>
                                <w:szCs w:val="24"/>
                              </w:rPr>
                              <w:t>Feb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F69A8" id="_x0000_s1031" type="#_x0000_t202" alt="Text box “The main way in which the community would like us to support celebrating language and culture is through events.&quot;  Arts, Heritage and Culture Strategy Review Survey report, MDC, Feb 2019" style="position:absolute;margin-left:256.5pt;margin-top:73.75pt;width:232.5pt;height:91.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">
                <v:textbox>
                  <w:txbxContent>
                    <w:p w14:paraId="3E063346" w14:textId="4D6D1C6C" w:rsidR="004829D1" w:rsidRPr="000136F5" w:rsidRDefault="004829D1">
                      <w:pPr>
                        <w:rPr>
                          <w:rFonts w:cs="Calibri"/>
                          <w:iCs/>
                          <w:sz w:val="24"/>
                          <w:szCs w:val="24"/>
                        </w:rPr>
                      </w:pPr>
                      <w:r w:rsidRPr="000136F5">
                        <w:rPr>
                          <w:rFonts w:cs="Calibri"/>
                          <w:iCs/>
                          <w:sz w:val="24"/>
                          <w:szCs w:val="24"/>
                        </w:rPr>
                        <w:t xml:space="preserve">“The main way in which the community would like us to support celebrating language and culture is through events."  Arts, Heritage and Culture </w:t>
                      </w:r>
                      <w:r w:rsidR="008D4702" w:rsidRPr="000136F5">
                        <w:rPr>
                          <w:rFonts w:cs="Calibri"/>
                          <w:iCs/>
                          <w:sz w:val="24"/>
                          <w:szCs w:val="24"/>
                        </w:rPr>
                        <w:t xml:space="preserve">Strategy </w:t>
                      </w:r>
                      <w:r w:rsidRPr="000136F5">
                        <w:rPr>
                          <w:rFonts w:cs="Calibri"/>
                          <w:iCs/>
                          <w:sz w:val="24"/>
                          <w:szCs w:val="24"/>
                        </w:rPr>
                        <w:t xml:space="preserve">Review Survey report, </w:t>
                      </w:r>
                      <w:r w:rsidR="008D4702" w:rsidRPr="000136F5">
                        <w:rPr>
                          <w:rFonts w:cs="Calibri"/>
                          <w:iCs/>
                          <w:sz w:val="24"/>
                          <w:szCs w:val="24"/>
                        </w:rPr>
                        <w:t xml:space="preserve">MDC, </w:t>
                      </w:r>
                      <w:r w:rsidRPr="000136F5">
                        <w:rPr>
                          <w:rFonts w:cs="Calibri"/>
                          <w:iCs/>
                          <w:sz w:val="24"/>
                          <w:szCs w:val="24"/>
                        </w:rPr>
                        <w:t>Feb 2019</w:t>
                      </w:r>
                    </w:p>
                  </w:txbxContent>
                </v:textbox>
                <w10:wrap type="square" anchorx="margin"/>
              </v:shape>
            </w:pict>
          </mc:Fallback>
        </mc:AlternateContent>
      </w:r>
      <w:r w:rsidR="00FB2110" w:rsidRPr="000136F5">
        <w:rPr>
          <w:sz w:val="24"/>
          <w:szCs w:val="24"/>
        </w:rPr>
        <w:t>C</w:t>
      </w:r>
      <w:r w:rsidR="00396D02" w:rsidRPr="000136F5">
        <w:rPr>
          <w:sz w:val="24"/>
          <w:szCs w:val="24"/>
        </w:rPr>
        <w:t xml:space="preserve">ultural diversity </w:t>
      </w:r>
      <w:r w:rsidR="00FB2110" w:rsidRPr="000136F5">
        <w:rPr>
          <w:sz w:val="24"/>
          <w:szCs w:val="24"/>
        </w:rPr>
        <w:t>has</w:t>
      </w:r>
      <w:r w:rsidR="00BA6C8C" w:rsidRPr="000136F5">
        <w:rPr>
          <w:sz w:val="24"/>
          <w:szCs w:val="24"/>
        </w:rPr>
        <w:t xml:space="preserve"> not </w:t>
      </w:r>
      <w:r w:rsidR="00FB2110" w:rsidRPr="000136F5">
        <w:rPr>
          <w:sz w:val="24"/>
          <w:szCs w:val="24"/>
        </w:rPr>
        <w:t xml:space="preserve">been </w:t>
      </w:r>
      <w:r w:rsidR="00BA6C8C" w:rsidRPr="000136F5">
        <w:rPr>
          <w:sz w:val="24"/>
          <w:szCs w:val="24"/>
        </w:rPr>
        <w:t>included as a stand</w:t>
      </w:r>
      <w:r w:rsidR="00FB2110" w:rsidRPr="000136F5">
        <w:rPr>
          <w:sz w:val="24"/>
          <w:szCs w:val="24"/>
        </w:rPr>
        <w:t>-</w:t>
      </w:r>
      <w:r w:rsidR="00BA6C8C" w:rsidRPr="000136F5">
        <w:rPr>
          <w:sz w:val="24"/>
          <w:szCs w:val="24"/>
        </w:rPr>
        <w:t xml:space="preserve">alone goal in </w:t>
      </w:r>
      <w:r w:rsidR="0075655F" w:rsidRPr="000136F5">
        <w:rPr>
          <w:sz w:val="24"/>
          <w:szCs w:val="24"/>
        </w:rPr>
        <w:t xml:space="preserve">regional </w:t>
      </w:r>
      <w:r w:rsidR="00BA6C8C" w:rsidRPr="000136F5">
        <w:rPr>
          <w:sz w:val="24"/>
          <w:szCs w:val="24"/>
        </w:rPr>
        <w:t>Positive Ageing Strategies around Aotearoa/New Zealand</w:t>
      </w:r>
      <w:r w:rsidR="00FB2110" w:rsidRPr="000136F5">
        <w:rPr>
          <w:sz w:val="24"/>
          <w:szCs w:val="24"/>
        </w:rPr>
        <w:t xml:space="preserve"> although it is now a goal in the National Positive Ageing Strategy</w:t>
      </w:r>
      <w:r w:rsidR="00BA6C8C" w:rsidRPr="000136F5">
        <w:rPr>
          <w:sz w:val="24"/>
          <w:szCs w:val="24"/>
        </w:rPr>
        <w:t xml:space="preserve">.  </w:t>
      </w:r>
      <w:r w:rsidR="00396D02" w:rsidRPr="000136F5">
        <w:rPr>
          <w:sz w:val="24"/>
          <w:szCs w:val="24"/>
        </w:rPr>
        <w:t xml:space="preserve"> </w:t>
      </w:r>
      <w:r w:rsidR="005C6A8B" w:rsidRPr="000136F5">
        <w:rPr>
          <w:sz w:val="24"/>
          <w:szCs w:val="24"/>
        </w:rPr>
        <w:t>Nationally, the population of 65</w:t>
      </w:r>
      <w:r w:rsidR="006E0D22" w:rsidRPr="000136F5">
        <w:rPr>
          <w:sz w:val="24"/>
          <w:szCs w:val="24"/>
        </w:rPr>
        <w:t xml:space="preserve"> plus</w:t>
      </w:r>
      <w:r w:rsidR="005C6A8B" w:rsidRPr="000136F5">
        <w:rPr>
          <w:sz w:val="24"/>
          <w:szCs w:val="24"/>
        </w:rPr>
        <w:t xml:space="preserve"> NZ European population is projected to grow by 50% between 2011 and 2026, compared </w:t>
      </w:r>
      <w:r w:rsidR="001B2E6C" w:rsidRPr="000136F5">
        <w:rPr>
          <w:sz w:val="24"/>
          <w:szCs w:val="24"/>
        </w:rPr>
        <w:t>with</w:t>
      </w:r>
      <w:r w:rsidR="005C6A8B" w:rsidRPr="000136F5">
        <w:rPr>
          <w:sz w:val="24"/>
          <w:szCs w:val="24"/>
        </w:rPr>
        <w:t xml:space="preserve"> 110% for Pacific Peoples, 115% Māori</w:t>
      </w:r>
      <w:r w:rsidR="00FB2110" w:rsidRPr="000136F5">
        <w:rPr>
          <w:sz w:val="24"/>
          <w:szCs w:val="24"/>
        </w:rPr>
        <w:t xml:space="preserve"> and</w:t>
      </w:r>
      <w:r w:rsidR="005C6A8B" w:rsidRPr="000136F5">
        <w:rPr>
          <w:sz w:val="24"/>
          <w:szCs w:val="24"/>
        </w:rPr>
        <w:t xml:space="preserve"> 203% Asian.</w:t>
      </w:r>
      <w:r w:rsidR="007463B3" w:rsidRPr="000136F5">
        <w:rPr>
          <w:rStyle w:val="FootnoteReference"/>
          <w:sz w:val="24"/>
          <w:szCs w:val="24"/>
        </w:rPr>
        <w:footnoteReference w:id="6"/>
      </w:r>
      <w:r w:rsidR="005C6A8B" w:rsidRPr="000136F5">
        <w:rPr>
          <w:sz w:val="24"/>
          <w:szCs w:val="24"/>
        </w:rPr>
        <w:t xml:space="preserve">  In short, this </w:t>
      </w:r>
      <w:r w:rsidR="0017719B" w:rsidRPr="000136F5">
        <w:rPr>
          <w:sz w:val="24"/>
          <w:szCs w:val="24"/>
        </w:rPr>
        <w:t>signal</w:t>
      </w:r>
      <w:r w:rsidR="0075655F" w:rsidRPr="000136F5">
        <w:rPr>
          <w:sz w:val="24"/>
          <w:szCs w:val="24"/>
        </w:rPr>
        <w:t>s a</w:t>
      </w:r>
      <w:r w:rsidR="005C6A8B" w:rsidRPr="000136F5">
        <w:rPr>
          <w:sz w:val="24"/>
          <w:szCs w:val="24"/>
        </w:rPr>
        <w:t xml:space="preserve"> </w:t>
      </w:r>
      <w:r w:rsidR="0075655F" w:rsidRPr="000136F5">
        <w:rPr>
          <w:sz w:val="24"/>
          <w:szCs w:val="24"/>
        </w:rPr>
        <w:t>significant increase in</w:t>
      </w:r>
      <w:r w:rsidR="00F01CA9" w:rsidRPr="000136F5">
        <w:rPr>
          <w:sz w:val="24"/>
          <w:szCs w:val="24"/>
        </w:rPr>
        <w:t xml:space="preserve"> </w:t>
      </w:r>
      <w:r w:rsidR="0075655F" w:rsidRPr="000136F5">
        <w:rPr>
          <w:sz w:val="24"/>
          <w:szCs w:val="24"/>
        </w:rPr>
        <w:t>cu</w:t>
      </w:r>
      <w:r w:rsidR="00F01CA9" w:rsidRPr="000136F5">
        <w:rPr>
          <w:sz w:val="24"/>
          <w:szCs w:val="24"/>
        </w:rPr>
        <w:t>l</w:t>
      </w:r>
      <w:r w:rsidR="0075655F" w:rsidRPr="000136F5">
        <w:rPr>
          <w:sz w:val="24"/>
          <w:szCs w:val="24"/>
        </w:rPr>
        <w:t xml:space="preserve">tural </w:t>
      </w:r>
      <w:r w:rsidR="005C6A8B" w:rsidRPr="000136F5">
        <w:rPr>
          <w:sz w:val="24"/>
          <w:szCs w:val="24"/>
        </w:rPr>
        <w:t>diver</w:t>
      </w:r>
      <w:r w:rsidR="00F01CA9" w:rsidRPr="000136F5">
        <w:rPr>
          <w:sz w:val="24"/>
          <w:szCs w:val="24"/>
        </w:rPr>
        <w:t>s</w:t>
      </w:r>
      <w:r w:rsidR="0075655F" w:rsidRPr="000136F5">
        <w:rPr>
          <w:sz w:val="24"/>
          <w:szCs w:val="24"/>
        </w:rPr>
        <w:t>ity among</w:t>
      </w:r>
      <w:r w:rsidR="005C6A8B" w:rsidRPr="000136F5">
        <w:rPr>
          <w:sz w:val="24"/>
          <w:szCs w:val="24"/>
        </w:rPr>
        <w:t xml:space="preserve"> </w:t>
      </w:r>
      <w:r w:rsidR="00F01CA9" w:rsidRPr="000136F5">
        <w:rPr>
          <w:sz w:val="24"/>
          <w:szCs w:val="24"/>
        </w:rPr>
        <w:t xml:space="preserve">the </w:t>
      </w:r>
      <w:r w:rsidR="005C6A8B" w:rsidRPr="000136F5">
        <w:rPr>
          <w:sz w:val="24"/>
          <w:szCs w:val="24"/>
        </w:rPr>
        <w:t>older population nationally</w:t>
      </w:r>
      <w:r w:rsidR="005E5FA4" w:rsidRPr="000136F5">
        <w:rPr>
          <w:sz w:val="24"/>
          <w:szCs w:val="24"/>
        </w:rPr>
        <w:t>.</w:t>
      </w:r>
      <w:r w:rsidR="005C6A8B" w:rsidRPr="000136F5">
        <w:rPr>
          <w:sz w:val="24"/>
          <w:szCs w:val="24"/>
        </w:rPr>
        <w:t xml:space="preserve"> </w:t>
      </w:r>
      <w:r w:rsidR="0075655F" w:rsidRPr="000136F5">
        <w:rPr>
          <w:sz w:val="24"/>
          <w:szCs w:val="24"/>
        </w:rPr>
        <w:t xml:space="preserve"> </w:t>
      </w:r>
      <w:r w:rsidR="005E5FA4" w:rsidRPr="000136F5">
        <w:rPr>
          <w:sz w:val="24"/>
          <w:szCs w:val="24"/>
        </w:rPr>
        <w:t>T</w:t>
      </w:r>
      <w:r w:rsidR="0075655F" w:rsidRPr="000136F5">
        <w:rPr>
          <w:sz w:val="24"/>
          <w:szCs w:val="24"/>
        </w:rPr>
        <w:t xml:space="preserve">his trend is likely to be reflected in a changing </w:t>
      </w:r>
      <w:r w:rsidR="00D0157E" w:rsidRPr="000136F5">
        <w:rPr>
          <w:sz w:val="24"/>
          <w:szCs w:val="24"/>
        </w:rPr>
        <w:t xml:space="preserve">cultural makeup of </w:t>
      </w:r>
      <w:r w:rsidR="005C6A8B" w:rsidRPr="000136F5">
        <w:rPr>
          <w:sz w:val="24"/>
          <w:szCs w:val="24"/>
        </w:rPr>
        <w:t>the 65</w:t>
      </w:r>
      <w:r w:rsidR="0017719B" w:rsidRPr="000136F5">
        <w:rPr>
          <w:sz w:val="24"/>
          <w:szCs w:val="24"/>
        </w:rPr>
        <w:t xml:space="preserve"> plus </w:t>
      </w:r>
      <w:r w:rsidR="005C6A8B" w:rsidRPr="000136F5">
        <w:rPr>
          <w:sz w:val="24"/>
          <w:szCs w:val="24"/>
        </w:rPr>
        <w:t>population</w:t>
      </w:r>
      <w:r w:rsidR="00D0157E" w:rsidRPr="000136F5">
        <w:rPr>
          <w:sz w:val="24"/>
          <w:szCs w:val="24"/>
        </w:rPr>
        <w:t xml:space="preserve"> in the Wa</w:t>
      </w:r>
      <w:r w:rsidR="005E5FA4" w:rsidRPr="000136F5">
        <w:rPr>
          <w:sz w:val="24"/>
          <w:szCs w:val="24"/>
        </w:rPr>
        <w:t>i</w:t>
      </w:r>
      <w:r w:rsidR="00D0157E" w:rsidRPr="000136F5">
        <w:rPr>
          <w:sz w:val="24"/>
          <w:szCs w:val="24"/>
        </w:rPr>
        <w:t>rarapa</w:t>
      </w:r>
      <w:r w:rsidR="005E5FA4" w:rsidRPr="000136F5">
        <w:rPr>
          <w:sz w:val="24"/>
          <w:szCs w:val="24"/>
        </w:rPr>
        <w:t xml:space="preserve">, especially given its attractiveness for </w:t>
      </w:r>
      <w:r w:rsidR="004931D6" w:rsidRPr="000136F5">
        <w:rPr>
          <w:sz w:val="24"/>
          <w:szCs w:val="24"/>
        </w:rPr>
        <w:t>relocation</w:t>
      </w:r>
      <w:r w:rsidR="005E5FA4" w:rsidRPr="000136F5">
        <w:rPr>
          <w:sz w:val="24"/>
          <w:szCs w:val="24"/>
        </w:rPr>
        <w:t xml:space="preserve"> from </w:t>
      </w:r>
      <w:r w:rsidR="00F01CA9" w:rsidRPr="000136F5">
        <w:rPr>
          <w:sz w:val="24"/>
          <w:szCs w:val="24"/>
        </w:rPr>
        <w:t>u</w:t>
      </w:r>
      <w:r w:rsidR="005E5FA4" w:rsidRPr="000136F5">
        <w:rPr>
          <w:sz w:val="24"/>
          <w:szCs w:val="24"/>
        </w:rPr>
        <w:t>rban areas</w:t>
      </w:r>
      <w:r w:rsidR="0017719B" w:rsidRPr="000136F5">
        <w:rPr>
          <w:sz w:val="24"/>
          <w:szCs w:val="24"/>
        </w:rPr>
        <w:t>.</w:t>
      </w:r>
    </w:p>
    <w:p w14:paraId="16E83E4E" w14:textId="77777777" w:rsidR="006E0D22" w:rsidRPr="000136F5" w:rsidRDefault="006E0D22" w:rsidP="006E0D22">
      <w:pPr>
        <w:spacing w:after="0"/>
        <w:rPr>
          <w:sz w:val="24"/>
          <w:szCs w:val="24"/>
        </w:rPr>
      </w:pPr>
    </w:p>
    <w:p w14:paraId="17212FFC" w14:textId="4918617B" w:rsidR="00396D02" w:rsidRPr="000136F5" w:rsidRDefault="00194FCC" w:rsidP="008D4702">
      <w:pPr>
        <w:spacing w:after="0"/>
        <w:rPr>
          <w:rFonts w:cs="Calibri"/>
          <w:sz w:val="24"/>
          <w:szCs w:val="24"/>
        </w:rPr>
      </w:pPr>
      <w:r w:rsidRPr="000136F5">
        <w:rPr>
          <w:noProof/>
          <w:sz w:val="24"/>
          <w:szCs w:val="24"/>
        </w:rPr>
        <mc:AlternateContent>
          <mc:Choice Requires="wps">
            <w:drawing>
              <wp:anchor distT="45720" distB="45720" distL="114300" distR="114300" simplePos="0" relativeHeight="251686400" behindDoc="0" locked="0" layoutInCell="1" allowOverlap="1" wp14:anchorId="0EBB65C0" wp14:editId="1A4230CB">
                <wp:simplePos x="0" y="0"/>
                <wp:positionH relativeFrom="margin">
                  <wp:posOffset>3371850</wp:posOffset>
                </wp:positionH>
                <wp:positionV relativeFrom="paragraph">
                  <wp:posOffset>831850</wp:posOffset>
                </wp:positionV>
                <wp:extent cx="2768600" cy="1095375"/>
                <wp:effectExtent l="0" t="0" r="12700" b="28575"/>
                <wp:wrapSquare wrapText="bothSides"/>
                <wp:docPr id="1" name="Text Box 2" descr="Text box “Māori seem to become a lot more disconnected from mainstream stuff. We see Māori elderly people with higher health issues.” – Compass Health Manag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95375"/>
                        </a:xfrm>
                        <a:prstGeom prst="rect">
                          <a:avLst/>
                        </a:prstGeom>
                        <a:solidFill>
                          <a:srgbClr val="FFFFFF"/>
                        </a:solidFill>
                        <a:ln w="9525">
                          <a:solidFill>
                            <a:srgbClr val="000000"/>
                          </a:solidFill>
                          <a:miter lim="800000"/>
                          <a:headEnd/>
                          <a:tailEnd/>
                        </a:ln>
                      </wps:spPr>
                      <wps:txbx>
                        <w:txbxContent>
                          <w:p w14:paraId="71DB59DD" w14:textId="6E365579" w:rsidR="008D4702" w:rsidRPr="0017719B" w:rsidRDefault="008D4702" w:rsidP="008D4702">
                            <w:pPr>
                              <w:rPr>
                                <w:rFonts w:cs="Calibri"/>
                                <w:iCs/>
                                <w:sz w:val="21"/>
                                <w:szCs w:val="21"/>
                              </w:rPr>
                            </w:pPr>
                            <w:r w:rsidRPr="0017719B">
                              <w:rPr>
                                <w:rFonts w:cs="Calibri"/>
                                <w:iCs/>
                              </w:rPr>
                              <w:t>“</w:t>
                            </w:r>
                            <w:r w:rsidRPr="000136F5">
                              <w:rPr>
                                <w:sz w:val="24"/>
                                <w:szCs w:val="24"/>
                              </w:rPr>
                              <w:t>Māori seem to become a lot more disconnected from mainstream stuff. We see Māori elderly people with higher health issues.” – Compass Health Manager</w:t>
                            </w:r>
                            <w:r w:rsidRPr="0017719B">
                              <w:rPr>
                                <w:rFonts w:cs="Calibri"/>
                                <w:iCs/>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B65C0" id="_x0000_s1032" type="#_x0000_t202" alt="Text box “Māori seem to become a lot more disconnected from mainstream stuff. We see Māori elderly people with higher health issues.” – Compass Health Manager " style="position:absolute;margin-left:265.5pt;margin-top:65.5pt;width:218pt;height:86.25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">
                <v:textbox>
                  <w:txbxContent>
                    <w:p w14:paraId="71DB59DD" w14:textId="6E365579" w:rsidR="008D4702" w:rsidRPr="0017719B" w:rsidRDefault="008D4702" w:rsidP="008D4702">
                      <w:pPr>
                        <w:rPr>
                          <w:rFonts w:cs="Calibri"/>
                          <w:iCs/>
                          <w:sz w:val="21"/>
                          <w:szCs w:val="21"/>
                        </w:rPr>
                      </w:pPr>
                      <w:r w:rsidRPr="0017719B">
                        <w:rPr>
                          <w:rFonts w:cs="Calibri"/>
                          <w:iCs/>
                        </w:rPr>
                        <w:t>“</w:t>
                      </w:r>
                      <w:r w:rsidRPr="000136F5">
                        <w:rPr>
                          <w:sz w:val="24"/>
                          <w:szCs w:val="24"/>
                        </w:rPr>
                        <w:t>Māori seem to become a lot more disconnected from mainstream stuff. We see Māori elderly people with higher health issues.” – Compass Health Manager</w:t>
                      </w:r>
                      <w:r w:rsidRPr="0017719B">
                        <w:rPr>
                          <w:rFonts w:cs="Calibri"/>
                          <w:iCs/>
                          <w:sz w:val="21"/>
                          <w:szCs w:val="21"/>
                        </w:rPr>
                        <w:t xml:space="preserve"> </w:t>
                      </w:r>
                    </w:p>
                  </w:txbxContent>
                </v:textbox>
                <w10:wrap type="square" anchorx="margin"/>
              </v:shape>
            </w:pict>
          </mc:Fallback>
        </mc:AlternateContent>
      </w:r>
      <w:r w:rsidR="00BA6C8C" w:rsidRPr="000136F5">
        <w:rPr>
          <w:sz w:val="24"/>
          <w:szCs w:val="24"/>
        </w:rPr>
        <w:t>In the Wairarapa</w:t>
      </w:r>
      <w:r w:rsidR="00FB2110" w:rsidRPr="000136F5">
        <w:rPr>
          <w:sz w:val="24"/>
          <w:szCs w:val="24"/>
        </w:rPr>
        <w:t xml:space="preserve">, </w:t>
      </w:r>
      <w:r w:rsidR="00BA6C8C" w:rsidRPr="000136F5">
        <w:rPr>
          <w:sz w:val="24"/>
          <w:szCs w:val="24"/>
        </w:rPr>
        <w:t>specific consultation was undertaken with Māori but not</w:t>
      </w:r>
      <w:r w:rsidR="00E97549" w:rsidRPr="000136F5">
        <w:rPr>
          <w:sz w:val="24"/>
          <w:szCs w:val="24"/>
        </w:rPr>
        <w:t xml:space="preserve"> </w:t>
      </w:r>
      <w:r w:rsidR="00BA6C8C" w:rsidRPr="000136F5">
        <w:rPr>
          <w:sz w:val="24"/>
          <w:szCs w:val="24"/>
        </w:rPr>
        <w:t>other ethnic populations.  To put this into perspective, in 2013 there were 369 Māori over 65, 27 Pacific Peoples, 45 Asian</w:t>
      </w:r>
      <w:r w:rsidR="005C6A8B" w:rsidRPr="000136F5">
        <w:rPr>
          <w:sz w:val="24"/>
          <w:szCs w:val="24"/>
        </w:rPr>
        <w:t xml:space="preserve">.  </w:t>
      </w:r>
      <w:r w:rsidR="00BA6C8C" w:rsidRPr="000136F5">
        <w:rPr>
          <w:sz w:val="24"/>
          <w:szCs w:val="24"/>
        </w:rPr>
        <w:t>In 2019, the Ministry of Social Development recorded 495 Māori receiving Superannuation which demonstrates just how quickly this part of the 65</w:t>
      </w:r>
      <w:r w:rsidR="0017719B" w:rsidRPr="000136F5">
        <w:rPr>
          <w:sz w:val="24"/>
          <w:szCs w:val="24"/>
        </w:rPr>
        <w:t xml:space="preserve"> plus </w:t>
      </w:r>
      <w:r w:rsidR="005E5FA4" w:rsidRPr="000136F5">
        <w:rPr>
          <w:sz w:val="24"/>
          <w:szCs w:val="24"/>
        </w:rPr>
        <w:t>cohort</w:t>
      </w:r>
      <w:r w:rsidR="00BA6C8C" w:rsidRPr="000136F5">
        <w:rPr>
          <w:sz w:val="24"/>
          <w:szCs w:val="24"/>
        </w:rPr>
        <w:t xml:space="preserve"> is growing. </w:t>
      </w:r>
      <w:r w:rsidR="005C6A8B" w:rsidRPr="000136F5">
        <w:rPr>
          <w:sz w:val="24"/>
          <w:szCs w:val="24"/>
        </w:rPr>
        <w:t xml:space="preserve"> </w:t>
      </w:r>
      <w:r w:rsidR="005C6A8B" w:rsidRPr="000136F5">
        <w:rPr>
          <w:rFonts w:cs="Calibri"/>
          <w:sz w:val="24"/>
          <w:szCs w:val="24"/>
        </w:rPr>
        <w:t>From May 2020, Masterton will become a Refugee Resettlement Location and three to five families are expected to be located</w:t>
      </w:r>
      <w:r w:rsidR="0017719B" w:rsidRPr="000136F5">
        <w:rPr>
          <w:rFonts w:cs="Calibri"/>
          <w:sz w:val="24"/>
          <w:szCs w:val="24"/>
        </w:rPr>
        <w:t xml:space="preserve"> there</w:t>
      </w:r>
      <w:r w:rsidR="005C6A8B" w:rsidRPr="000136F5">
        <w:rPr>
          <w:rFonts w:cs="Calibri"/>
          <w:sz w:val="24"/>
          <w:szCs w:val="24"/>
        </w:rPr>
        <w:t xml:space="preserve"> in the first year.</w:t>
      </w:r>
    </w:p>
    <w:p w14:paraId="644AE7B1" w14:textId="28D4FFCD" w:rsidR="008D4702" w:rsidRPr="000136F5" w:rsidRDefault="008D4702" w:rsidP="008D4702">
      <w:pPr>
        <w:spacing w:after="0"/>
        <w:rPr>
          <w:b/>
          <w:bCs/>
          <w:sz w:val="24"/>
          <w:szCs w:val="24"/>
        </w:rPr>
      </w:pPr>
    </w:p>
    <w:p w14:paraId="6F3A975B" w14:textId="309DC3A3" w:rsidR="005C6A8B" w:rsidRPr="000136F5" w:rsidRDefault="005C6A8B" w:rsidP="008D4702">
      <w:pPr>
        <w:spacing w:after="0"/>
        <w:rPr>
          <w:b/>
          <w:bCs/>
          <w:sz w:val="24"/>
          <w:szCs w:val="24"/>
        </w:rPr>
      </w:pPr>
      <w:r w:rsidRPr="000136F5">
        <w:rPr>
          <w:b/>
          <w:bCs/>
          <w:sz w:val="24"/>
          <w:szCs w:val="24"/>
        </w:rPr>
        <w:t xml:space="preserve">Summary of consultation with </w:t>
      </w:r>
      <w:r w:rsidR="008D4702" w:rsidRPr="000136F5">
        <w:rPr>
          <w:b/>
          <w:bCs/>
          <w:sz w:val="24"/>
          <w:szCs w:val="24"/>
        </w:rPr>
        <w:t xml:space="preserve">iwi, </w:t>
      </w:r>
      <w:r w:rsidRPr="000136F5">
        <w:rPr>
          <w:b/>
          <w:bCs/>
          <w:sz w:val="24"/>
          <w:szCs w:val="24"/>
        </w:rPr>
        <w:t>Māori leaders and residents</w:t>
      </w:r>
    </w:p>
    <w:p w14:paraId="7D032F1D" w14:textId="62C20A77" w:rsidR="008D4702" w:rsidRPr="000136F5" w:rsidRDefault="006E0D22" w:rsidP="004414AD">
      <w:pPr>
        <w:pStyle w:val="ListParagraph"/>
        <w:numPr>
          <w:ilvl w:val="0"/>
          <w:numId w:val="7"/>
        </w:numPr>
        <w:spacing w:after="0" w:line="240" w:lineRule="auto"/>
        <w:contextualSpacing w:val="0"/>
        <w:rPr>
          <w:sz w:val="24"/>
          <w:szCs w:val="24"/>
        </w:rPr>
      </w:pPr>
      <w:r w:rsidRPr="000136F5">
        <w:rPr>
          <w:sz w:val="24"/>
          <w:szCs w:val="24"/>
        </w:rPr>
        <w:t xml:space="preserve">Kuia, koroua and kaumātua enjoy many of the same things about Wairarapa that all older people in Wairarapa enjoy </w:t>
      </w:r>
    </w:p>
    <w:p w14:paraId="42395789" w14:textId="74E4D071" w:rsidR="006E0D22" w:rsidRPr="000136F5" w:rsidRDefault="006E0D22" w:rsidP="004414AD">
      <w:pPr>
        <w:pStyle w:val="ListParagraph"/>
        <w:numPr>
          <w:ilvl w:val="0"/>
          <w:numId w:val="7"/>
        </w:numPr>
        <w:spacing w:after="0" w:line="240" w:lineRule="auto"/>
        <w:ind w:left="340"/>
        <w:contextualSpacing w:val="0"/>
        <w:rPr>
          <w:rFonts w:cs="Calibri"/>
          <w:sz w:val="24"/>
          <w:szCs w:val="24"/>
        </w:rPr>
      </w:pPr>
      <w:r w:rsidRPr="000136F5">
        <w:rPr>
          <w:sz w:val="24"/>
          <w:szCs w:val="24"/>
        </w:rPr>
        <w:t xml:space="preserve">They also experience all the same challenges as other older people, only </w:t>
      </w:r>
    </w:p>
    <w:p w14:paraId="50CC82B2" w14:textId="1D0A8E41" w:rsidR="006E0D22" w:rsidRPr="000136F5" w:rsidRDefault="006E0D22" w:rsidP="004414AD">
      <w:pPr>
        <w:pStyle w:val="ListParagraph"/>
        <w:spacing w:after="0" w:line="240" w:lineRule="auto"/>
        <w:ind w:left="340"/>
        <w:contextualSpacing w:val="0"/>
        <w:rPr>
          <w:rFonts w:cs="Calibri"/>
          <w:sz w:val="24"/>
          <w:szCs w:val="24"/>
        </w:rPr>
      </w:pPr>
      <w:r w:rsidRPr="000136F5">
        <w:rPr>
          <w:sz w:val="24"/>
          <w:szCs w:val="24"/>
        </w:rPr>
        <w:t xml:space="preserve">often more acutely due to issues such as health, hardship and finances </w:t>
      </w:r>
    </w:p>
    <w:p w14:paraId="7A48B9DD" w14:textId="3E82C8E4" w:rsidR="006E0D22" w:rsidRPr="000136F5" w:rsidRDefault="00A3606D" w:rsidP="004414AD">
      <w:pPr>
        <w:pStyle w:val="ListParagraph"/>
        <w:numPr>
          <w:ilvl w:val="0"/>
          <w:numId w:val="7"/>
        </w:numPr>
        <w:spacing w:after="0" w:line="240" w:lineRule="auto"/>
        <w:contextualSpacing w:val="0"/>
        <w:rPr>
          <w:rFonts w:cs="Calibri"/>
          <w:sz w:val="24"/>
          <w:szCs w:val="24"/>
        </w:rPr>
      </w:pPr>
      <w:r>
        <w:rPr>
          <w:rFonts w:cs="Calibri"/>
          <w:noProof/>
        </w:rPr>
        <w:drawing>
          <wp:anchor distT="0" distB="0" distL="114300" distR="114300" simplePos="0" relativeHeight="251690496" behindDoc="0" locked="0" layoutInCell="1" allowOverlap="1" wp14:anchorId="60101883" wp14:editId="63FFD65D">
            <wp:simplePos x="0" y="0"/>
            <wp:positionH relativeFrom="margin">
              <wp:posOffset>3362325</wp:posOffset>
            </wp:positionH>
            <wp:positionV relativeFrom="paragraph">
              <wp:posOffset>268605</wp:posOffset>
            </wp:positionV>
            <wp:extent cx="2647950" cy="1858645"/>
            <wp:effectExtent l="0" t="0" r="0" b="8255"/>
            <wp:wrapSquare wrapText="bothSides"/>
            <wp:docPr id="23" name="Picture 23" descr="Three older women playing croquet with peop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ree older women playing croquet with people in the backgroun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7950" cy="1858645"/>
                    </a:xfrm>
                    <a:prstGeom prst="rect">
                      <a:avLst/>
                    </a:prstGeom>
                  </pic:spPr>
                </pic:pic>
              </a:graphicData>
            </a:graphic>
            <wp14:sizeRelH relativeFrom="margin">
              <wp14:pctWidth>0</wp14:pctWidth>
            </wp14:sizeRelH>
            <wp14:sizeRelV relativeFrom="margin">
              <wp14:pctHeight>0</wp14:pctHeight>
            </wp14:sizeRelV>
          </wp:anchor>
        </w:drawing>
      </w:r>
      <w:r w:rsidR="006E0D22" w:rsidRPr="000136F5">
        <w:rPr>
          <w:sz w:val="24"/>
          <w:szCs w:val="24"/>
        </w:rPr>
        <w:t xml:space="preserve"> Many have a greater appreciation for the land and history of Wairarapa than other older people.</w:t>
      </w:r>
    </w:p>
    <w:p w14:paraId="74D5251F" w14:textId="33547AC9" w:rsidR="0068037B" w:rsidRPr="008D4702" w:rsidRDefault="0068037B" w:rsidP="0068037B">
      <w:pPr>
        <w:pStyle w:val="ListParagraph"/>
        <w:spacing w:before="80" w:after="80" w:line="240" w:lineRule="auto"/>
        <w:ind w:left="360"/>
        <w:contextualSpacing w:val="0"/>
        <w:rPr>
          <w:rFonts w:cs="Calibri"/>
        </w:rPr>
      </w:pPr>
    </w:p>
    <w:p w14:paraId="0E7A7265" w14:textId="21A4DF04" w:rsidR="004311C7" w:rsidRPr="008D4702" w:rsidRDefault="004311C7" w:rsidP="004414AD">
      <w:pPr>
        <w:spacing w:after="0" w:line="240" w:lineRule="auto"/>
        <w:rPr>
          <w:b/>
          <w:bCs/>
        </w:rPr>
      </w:pPr>
      <w:r w:rsidRPr="008D4702">
        <w:rPr>
          <w:b/>
          <w:bCs/>
        </w:rPr>
        <w:t xml:space="preserve">Identified challenges and concerns that need addressing </w:t>
      </w:r>
    </w:p>
    <w:p w14:paraId="21BE91C8" w14:textId="7064FC8B" w:rsidR="004311C7" w:rsidRPr="004414AD" w:rsidRDefault="004311C7" w:rsidP="004414AD">
      <w:pPr>
        <w:pStyle w:val="ListParagraph"/>
        <w:numPr>
          <w:ilvl w:val="0"/>
          <w:numId w:val="7"/>
        </w:numPr>
        <w:spacing w:after="0" w:line="240" w:lineRule="auto"/>
        <w:contextualSpacing w:val="0"/>
        <w:rPr>
          <w:sz w:val="24"/>
          <w:szCs w:val="24"/>
        </w:rPr>
      </w:pPr>
      <w:r>
        <w:t xml:space="preserve"> </w:t>
      </w:r>
      <w:r w:rsidRPr="004414AD">
        <w:rPr>
          <w:sz w:val="24"/>
          <w:szCs w:val="24"/>
        </w:rPr>
        <w:t xml:space="preserve">Kuia, koroua and kaumātua need access to resources and services they are eligible for and need </w:t>
      </w:r>
    </w:p>
    <w:p w14:paraId="5327931F" w14:textId="286ED233" w:rsidR="004311C7" w:rsidRPr="004414AD" w:rsidRDefault="004311C7" w:rsidP="004414AD">
      <w:pPr>
        <w:pStyle w:val="ListParagraph"/>
        <w:numPr>
          <w:ilvl w:val="0"/>
          <w:numId w:val="7"/>
        </w:numPr>
        <w:spacing w:after="0" w:line="240" w:lineRule="auto"/>
        <w:contextualSpacing w:val="0"/>
        <w:rPr>
          <w:sz w:val="24"/>
          <w:szCs w:val="24"/>
        </w:rPr>
      </w:pPr>
      <w:r w:rsidRPr="004414AD">
        <w:rPr>
          <w:sz w:val="24"/>
          <w:szCs w:val="24"/>
        </w:rPr>
        <w:t xml:space="preserve">Improved awareness and knowledge of te reo Māori and history of the area amongst residents </w:t>
      </w:r>
    </w:p>
    <w:p w14:paraId="1B3E1B56" w14:textId="4F7AA7DF" w:rsidR="004311C7" w:rsidRPr="004414AD" w:rsidRDefault="004311C7" w:rsidP="004414AD">
      <w:pPr>
        <w:pStyle w:val="ListParagraph"/>
        <w:numPr>
          <w:ilvl w:val="0"/>
          <w:numId w:val="7"/>
        </w:numPr>
        <w:spacing w:after="0" w:line="240" w:lineRule="auto"/>
        <w:contextualSpacing w:val="0"/>
        <w:rPr>
          <w:sz w:val="24"/>
          <w:szCs w:val="24"/>
        </w:rPr>
      </w:pPr>
      <w:r w:rsidRPr="004414AD">
        <w:rPr>
          <w:sz w:val="24"/>
          <w:szCs w:val="24"/>
        </w:rPr>
        <w:t xml:space="preserve"> Capability of councils to engage effectively with iwi, hapū and whānau </w:t>
      </w:r>
    </w:p>
    <w:p w14:paraId="24587F46" w14:textId="12D1FBA1" w:rsidR="004311C7" w:rsidRPr="004414AD" w:rsidRDefault="004311C7" w:rsidP="004414AD">
      <w:pPr>
        <w:pStyle w:val="ListParagraph"/>
        <w:numPr>
          <w:ilvl w:val="0"/>
          <w:numId w:val="7"/>
        </w:numPr>
        <w:spacing w:after="0" w:line="240" w:lineRule="auto"/>
        <w:contextualSpacing w:val="0"/>
        <w:rPr>
          <w:sz w:val="24"/>
          <w:szCs w:val="24"/>
        </w:rPr>
      </w:pPr>
      <w:r w:rsidRPr="004414AD">
        <w:rPr>
          <w:sz w:val="24"/>
          <w:szCs w:val="24"/>
        </w:rPr>
        <w:t xml:space="preserve">Support for marae development </w:t>
      </w:r>
    </w:p>
    <w:p w14:paraId="06EBDB13" w14:textId="3A0F68E4" w:rsidR="004311C7" w:rsidRPr="004311C7" w:rsidRDefault="004311C7" w:rsidP="004414AD">
      <w:pPr>
        <w:pStyle w:val="ListParagraph"/>
        <w:numPr>
          <w:ilvl w:val="0"/>
          <w:numId w:val="7"/>
        </w:numPr>
        <w:spacing w:after="0" w:line="240" w:lineRule="auto"/>
        <w:contextualSpacing w:val="0"/>
        <w:rPr>
          <w:rFonts w:cs="Calibri"/>
        </w:rPr>
      </w:pPr>
      <w:r w:rsidRPr="004414AD">
        <w:rPr>
          <w:sz w:val="24"/>
          <w:szCs w:val="24"/>
        </w:rPr>
        <w:t>Support new voices to talk with councils</w:t>
      </w:r>
      <w:r>
        <w:t>.</w:t>
      </w:r>
    </w:p>
    <w:p w14:paraId="421AB46B" w14:textId="08A148B8" w:rsidR="0017719B" w:rsidRPr="008D4702" w:rsidRDefault="0017719B" w:rsidP="0068037B">
      <w:pPr>
        <w:pStyle w:val="ListParagraph"/>
        <w:spacing w:before="80" w:after="80" w:line="240" w:lineRule="auto"/>
        <w:ind w:left="360"/>
        <w:contextualSpacing w:val="0"/>
        <w:rPr>
          <w:rFonts w:cs="Calibri"/>
        </w:rPr>
        <w:sectPr w:rsidR="0017719B" w:rsidRPr="008D4702" w:rsidSect="00AA3F3F">
          <w:type w:val="continuous"/>
          <w:pgSz w:w="11906" w:h="16838"/>
          <w:pgMar w:top="851" w:right="1440" w:bottom="1440" w:left="1440" w:header="708" w:footer="708" w:gutter="0"/>
          <w:cols w:space="708"/>
          <w:docGrid w:linePitch="360"/>
        </w:sectPr>
      </w:pPr>
    </w:p>
    <w:p w14:paraId="38AC935D" w14:textId="67A07B3F" w:rsidR="008D4702" w:rsidRDefault="000136F5" w:rsidP="008D4702">
      <w:pPr>
        <w:pStyle w:val="ListParagraph"/>
        <w:spacing w:before="80" w:after="80" w:line="276" w:lineRule="auto"/>
        <w:ind w:left="360"/>
        <w:rPr>
          <w:rFonts w:cs="Calibri"/>
        </w:rPr>
        <w:sectPr w:rsidR="008D4702" w:rsidSect="00AA3F3F">
          <w:type w:val="continuous"/>
          <w:pgSz w:w="11906" w:h="16838"/>
          <w:pgMar w:top="851" w:right="1440" w:bottom="1440" w:left="1440" w:header="708" w:footer="708" w:gutter="0"/>
          <w:cols w:space="708"/>
          <w:docGrid w:linePitch="360"/>
        </w:sectPr>
      </w:pPr>
      <w:r w:rsidRPr="007B58DD">
        <w:rPr>
          <w:rFonts w:cs="Calibri"/>
          <w:i/>
          <w:noProof/>
          <w:color w:val="7F7F7F" w:themeColor="text1" w:themeTint="80"/>
        </w:rPr>
        <mc:AlternateContent>
          <mc:Choice Requires="wps">
            <w:drawing>
              <wp:anchor distT="0" distB="0" distL="114300" distR="114300" simplePos="0" relativeHeight="251694592" behindDoc="0" locked="0" layoutInCell="1" allowOverlap="1" wp14:anchorId="67E43997" wp14:editId="3AC6F64B">
                <wp:simplePos x="0" y="0"/>
                <wp:positionH relativeFrom="column">
                  <wp:posOffset>-361950</wp:posOffset>
                </wp:positionH>
                <wp:positionV relativeFrom="paragraph">
                  <wp:posOffset>254635</wp:posOffset>
                </wp:positionV>
                <wp:extent cx="2962275" cy="828675"/>
                <wp:effectExtent l="0" t="0" r="28575" b="28575"/>
                <wp:wrapSquare wrapText="bothSides"/>
                <wp:docPr id="12" name="Text Box 2" descr="Text box - “There is a very account driven approach, and no-one wants to work in commission approach.  Council could take leadership of this.” Ronald (Snr) Karaitiana, CEO, Hauor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828675"/>
                        </a:xfrm>
                        <a:prstGeom prst="rect">
                          <a:avLst/>
                        </a:prstGeom>
                        <a:solidFill>
                          <a:srgbClr val="FFFFFF"/>
                        </a:solidFill>
                        <a:ln w="9525">
                          <a:solidFill>
                            <a:srgbClr val="000000"/>
                          </a:solidFill>
                          <a:miter lim="800000"/>
                          <a:headEnd/>
                          <a:tailEnd/>
                        </a:ln>
                      </wps:spPr>
                      <wps:txbx>
                        <w:txbxContent>
                          <w:p w14:paraId="3E1A1D81" w14:textId="77777777" w:rsidR="000136F5" w:rsidRPr="008640B0" w:rsidRDefault="000136F5" w:rsidP="000136F5">
                            <w:pPr>
                              <w:rPr>
                                <w:b/>
                                <w:iCs/>
                              </w:rPr>
                            </w:pPr>
                            <w:r w:rsidRPr="002C201D">
                              <w:rPr>
                                <w:rFonts w:cs="Calibri"/>
                                <w:i/>
                                <w:color w:val="7F7F7F" w:themeColor="text1" w:themeTint="80"/>
                              </w:rPr>
                              <w:t>“</w:t>
                            </w:r>
                            <w:r w:rsidRPr="008640B0">
                              <w:rPr>
                                <w:rFonts w:cs="Calibri"/>
                                <w:iCs/>
                              </w:rPr>
                              <w:t xml:space="preserve">There is a very account driven approach, and no-one wants to work in commission approach.  Council could take leadership of this.” Ronald (Snr) Karaitiana, CEO, Hauora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7E43997" id="_x0000_s1033" type="#_x0000_t202" alt="Text box - “There is a very account driven approach, and no-one wants to work in commission approach.  Council could take leadership of this.” Ronald (Snr) Karaitiana, CEO, Hauora  " style="position:absolute;left:0;text-align:left;margin-left:-28.5pt;margin-top:20.05pt;width:233.25pt;height:65.25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">
                <v:textbox>
                  <w:txbxContent>
                    <w:p w14:paraId="3E1A1D81" w14:textId="77777777" w:rsidR="000136F5" w:rsidRPr="008640B0" w:rsidRDefault="000136F5" w:rsidP="000136F5">
                      <w:pPr>
                        <w:rPr>
                          <w:b/>
                          <w:iCs/>
                        </w:rPr>
                      </w:pPr>
                      <w:r w:rsidRPr="002C201D">
                        <w:rPr>
                          <w:rFonts w:cs="Calibri"/>
                          <w:i/>
                          <w:color w:val="7F7F7F" w:themeColor="text1" w:themeTint="80"/>
                        </w:rPr>
                        <w:t>“</w:t>
                      </w:r>
                      <w:r w:rsidRPr="008640B0">
                        <w:rPr>
                          <w:rFonts w:cs="Calibri"/>
                          <w:iCs/>
                        </w:rPr>
                        <w:t xml:space="preserve">There is a very account driven approach, and no-one wants to work in commission approach.  Council could take leadership of this.” Ronald (Snr) Karaitiana, CEO, Hauora  </w:t>
                      </w:r>
                    </w:p>
                  </w:txbxContent>
                </v:textbox>
                <w10:wrap type="square"/>
              </v:shape>
            </w:pict>
          </mc:Fallback>
        </mc:AlternateContent>
      </w:r>
    </w:p>
    <w:p w14:paraId="62907500" w14:textId="472C2191" w:rsidR="005C6A8B" w:rsidRDefault="005C6A8B" w:rsidP="008640B0">
      <w:pPr>
        <w:spacing w:before="80" w:after="80" w:line="276" w:lineRule="auto"/>
        <w:rPr>
          <w:rFonts w:cs="Calibri"/>
        </w:rPr>
      </w:pPr>
      <w:r w:rsidRPr="008640B0">
        <w:rPr>
          <w:rFonts w:cs="Calibri"/>
        </w:rPr>
        <w:t xml:space="preserve">There is call from Māori </w:t>
      </w:r>
      <w:r w:rsidR="005E5FA4" w:rsidRPr="008640B0">
        <w:rPr>
          <w:rFonts w:cs="Calibri"/>
        </w:rPr>
        <w:t xml:space="preserve">health </w:t>
      </w:r>
      <w:r w:rsidRPr="008640B0">
        <w:rPr>
          <w:rFonts w:cs="Calibri"/>
        </w:rPr>
        <w:t>leaders for a change from a contract approach to</w:t>
      </w:r>
      <w:r w:rsidR="00E97549" w:rsidRPr="008640B0">
        <w:rPr>
          <w:rFonts w:cs="Calibri"/>
        </w:rPr>
        <w:t xml:space="preserve"> a more holistic</w:t>
      </w:r>
      <w:r w:rsidRPr="008640B0">
        <w:rPr>
          <w:rFonts w:cs="Calibri"/>
        </w:rPr>
        <w:t xml:space="preserve"> commission approach led by </w:t>
      </w:r>
      <w:r w:rsidR="008640B0">
        <w:rPr>
          <w:rFonts w:cs="Calibri"/>
        </w:rPr>
        <w:t>c</w:t>
      </w:r>
      <w:r w:rsidRPr="008640B0">
        <w:rPr>
          <w:rFonts w:cs="Calibri"/>
        </w:rPr>
        <w:t>ouncils so that a real difference can be made including – sharing data, stories and working together.</w:t>
      </w:r>
      <w:r w:rsidR="000136F5" w:rsidRPr="000136F5">
        <w:rPr>
          <w:rFonts w:cs="Calibri"/>
          <w:i/>
          <w:noProof/>
          <w:color w:val="7F7F7F" w:themeColor="text1" w:themeTint="80"/>
        </w:rPr>
        <w:t xml:space="preserve"> </w:t>
      </w:r>
    </w:p>
    <w:p w14:paraId="0FDE74E7" w14:textId="7ED31F88" w:rsidR="008640B0" w:rsidRPr="008640B0" w:rsidRDefault="002814FF" w:rsidP="002814FF">
      <w:pPr>
        <w:pStyle w:val="ListParagraph"/>
        <w:spacing w:before="120"/>
        <w:ind w:left="0"/>
        <w:contextualSpacing w:val="0"/>
        <w:rPr>
          <w:rFonts w:cs="Calibri"/>
        </w:rPr>
      </w:pPr>
      <w:r>
        <w:rPr>
          <w:rFonts w:cs="Calibri"/>
        </w:rPr>
        <w:t>I</w:t>
      </w:r>
      <w:r w:rsidR="008640B0" w:rsidRPr="007B58DD">
        <w:rPr>
          <w:rFonts w:cs="Calibri"/>
        </w:rPr>
        <w:t xml:space="preserve">n addition, community leaders notice the lower use of mainstream services by Māori and other </w:t>
      </w:r>
      <w:r w:rsidR="008D4702">
        <w:rPr>
          <w:rFonts w:cs="Calibri"/>
        </w:rPr>
        <w:t>ethnic</w:t>
      </w:r>
      <w:r w:rsidR="008640B0" w:rsidRPr="007B58DD">
        <w:rPr>
          <w:rFonts w:cs="Calibri"/>
        </w:rPr>
        <w:t xml:space="preserve"> groups.</w:t>
      </w:r>
    </w:p>
    <w:p w14:paraId="3D695152" w14:textId="51AE4EF8" w:rsidR="004A2F6F" w:rsidRPr="007B58DD" w:rsidRDefault="008640B0" w:rsidP="000136F5">
      <w:pPr>
        <w:pStyle w:val="Heading3"/>
        <w:spacing w:before="0" w:after="80"/>
      </w:pPr>
      <w:bookmarkStart w:id="35" w:name="_Toc109737446"/>
      <w:r>
        <w:t>Goal p</w:t>
      </w:r>
      <w:r w:rsidR="005C6A8B" w:rsidRPr="007B58DD">
        <w:t>riorities</w:t>
      </w:r>
      <w:bookmarkEnd w:id="35"/>
    </w:p>
    <w:p w14:paraId="0C619008" w14:textId="117439BB" w:rsidR="004A2F6F" w:rsidRPr="007B58DD" w:rsidRDefault="008640B0" w:rsidP="004414AD">
      <w:pPr>
        <w:spacing w:after="0"/>
      </w:pPr>
      <w:r>
        <w:t>O</w:t>
      </w:r>
      <w:r w:rsidR="004A2F6F" w:rsidRPr="007B58DD">
        <w:t>ur community is proud of, and inclusive of, all cultures</w:t>
      </w:r>
      <w:r w:rsidR="00A9013E">
        <w:t xml:space="preserve"> </w:t>
      </w:r>
      <w:r>
        <w:t>through</w:t>
      </w:r>
      <w:r w:rsidR="00A9013E">
        <w:t>:</w:t>
      </w:r>
    </w:p>
    <w:p w14:paraId="4C16E727" w14:textId="2F4D6194" w:rsidR="008640B0" w:rsidRDefault="008640B0" w:rsidP="004414AD">
      <w:pPr>
        <w:numPr>
          <w:ilvl w:val="0"/>
          <w:numId w:val="5"/>
        </w:numPr>
        <w:spacing w:after="0"/>
      </w:pPr>
      <w:r>
        <w:t xml:space="preserve">Strong relationships and partnerships between iwi, hāpu and whānau with councils </w:t>
      </w:r>
    </w:p>
    <w:p w14:paraId="11C8B946" w14:textId="77777777" w:rsidR="000136F5" w:rsidRDefault="00B03091" w:rsidP="004414AD">
      <w:pPr>
        <w:numPr>
          <w:ilvl w:val="0"/>
          <w:numId w:val="5"/>
        </w:numPr>
        <w:spacing w:after="0"/>
      </w:pPr>
      <w:r w:rsidRPr="007B58DD">
        <w:rPr>
          <w:rFonts w:cs="Calibri"/>
        </w:rPr>
        <w:t>C</w:t>
      </w:r>
      <w:r w:rsidR="005C6A8B" w:rsidRPr="007B58DD">
        <w:rPr>
          <w:rFonts w:cs="Calibri"/>
        </w:rPr>
        <w:t xml:space="preserve">ultural </w:t>
      </w:r>
      <w:r w:rsidR="00FB2110" w:rsidRPr="007B58DD">
        <w:rPr>
          <w:rFonts w:cs="Calibri"/>
        </w:rPr>
        <w:t>competency</w:t>
      </w:r>
      <w:r w:rsidR="005C6A8B" w:rsidRPr="007B58DD">
        <w:rPr>
          <w:rFonts w:cs="Calibri"/>
        </w:rPr>
        <w:t xml:space="preserve"> and Treaty </w:t>
      </w:r>
      <w:r w:rsidR="008640B0">
        <w:rPr>
          <w:rFonts w:cs="Calibri"/>
        </w:rPr>
        <w:t xml:space="preserve">of Waitangi </w:t>
      </w:r>
      <w:r w:rsidR="005C6A8B" w:rsidRPr="007B58DD">
        <w:rPr>
          <w:rFonts w:cs="Calibri"/>
        </w:rPr>
        <w:t>knowledge</w:t>
      </w:r>
      <w:r w:rsidR="00E97549">
        <w:rPr>
          <w:rFonts w:cs="Calibri"/>
        </w:rPr>
        <w:t>/training</w:t>
      </w:r>
      <w:r w:rsidR="005C6A8B" w:rsidRPr="007B58DD">
        <w:rPr>
          <w:rFonts w:cs="Calibri"/>
        </w:rPr>
        <w:t xml:space="preserve"> </w:t>
      </w:r>
      <w:r w:rsidR="004A2F6F" w:rsidRPr="007B58DD">
        <w:rPr>
          <w:rFonts w:cs="Calibri"/>
        </w:rPr>
        <w:t xml:space="preserve">for </w:t>
      </w:r>
      <w:r w:rsidR="005C6A8B" w:rsidRPr="007B58DD">
        <w:rPr>
          <w:rFonts w:cs="Calibri"/>
        </w:rPr>
        <w:t xml:space="preserve">all staff and </w:t>
      </w:r>
      <w:r w:rsidR="00A9013E">
        <w:rPr>
          <w:rFonts w:cs="Calibri"/>
        </w:rPr>
        <w:t>e</w:t>
      </w:r>
      <w:r w:rsidR="005C6A8B" w:rsidRPr="007B58DD">
        <w:rPr>
          <w:rFonts w:cs="Calibri"/>
        </w:rPr>
        <w:t xml:space="preserve">lected </w:t>
      </w:r>
      <w:r w:rsidR="00A9013E">
        <w:rPr>
          <w:rFonts w:cs="Calibri"/>
        </w:rPr>
        <w:t>m</w:t>
      </w:r>
      <w:r w:rsidR="005C6A8B" w:rsidRPr="007B58DD">
        <w:rPr>
          <w:rFonts w:cs="Calibri"/>
        </w:rPr>
        <w:t>embers</w:t>
      </w:r>
    </w:p>
    <w:p w14:paraId="0749BE28" w14:textId="4DBE98A7" w:rsidR="008640B0" w:rsidRDefault="004A2F6F" w:rsidP="004414AD">
      <w:pPr>
        <w:numPr>
          <w:ilvl w:val="0"/>
          <w:numId w:val="5"/>
        </w:numPr>
        <w:spacing w:after="0"/>
      </w:pPr>
      <w:r w:rsidRPr="000136F5">
        <w:rPr>
          <w:rFonts w:cs="Calibri"/>
        </w:rPr>
        <w:t>Support</w:t>
      </w:r>
      <w:r w:rsidR="00A9013E" w:rsidRPr="000136F5">
        <w:rPr>
          <w:rFonts w:cs="Calibri"/>
        </w:rPr>
        <w:t>ing</w:t>
      </w:r>
      <w:r w:rsidRPr="000136F5">
        <w:rPr>
          <w:rFonts w:cs="Calibri"/>
        </w:rPr>
        <w:t xml:space="preserve"> </w:t>
      </w:r>
      <w:r w:rsidR="00A9013E" w:rsidRPr="000136F5">
        <w:rPr>
          <w:rFonts w:cs="Calibri"/>
        </w:rPr>
        <w:t xml:space="preserve">and capacity building of </w:t>
      </w:r>
      <w:r w:rsidRPr="000136F5">
        <w:rPr>
          <w:rFonts w:cs="Calibri"/>
        </w:rPr>
        <w:t xml:space="preserve">cultural </w:t>
      </w:r>
      <w:r w:rsidR="00A9013E" w:rsidRPr="000136F5">
        <w:rPr>
          <w:rFonts w:cs="Calibri"/>
        </w:rPr>
        <w:t xml:space="preserve">groups and </w:t>
      </w:r>
      <w:r w:rsidR="00B03091" w:rsidRPr="000136F5">
        <w:rPr>
          <w:rFonts w:cs="Calibri"/>
        </w:rPr>
        <w:t>events</w:t>
      </w:r>
      <w:r w:rsidR="008640B0" w:rsidRPr="000136F5">
        <w:rPr>
          <w:rFonts w:cs="Calibri"/>
        </w:rPr>
        <w:t>.</w:t>
      </w:r>
    </w:p>
    <w:p w14:paraId="3F760B1B" w14:textId="5FE1B188" w:rsidR="008F7062" w:rsidRDefault="008F7062" w:rsidP="008F7062">
      <w:pPr>
        <w:ind w:left="284"/>
      </w:pPr>
    </w:p>
    <w:p w14:paraId="70649F8C" w14:textId="77777777" w:rsidR="00A3606D" w:rsidRDefault="00A3606D" w:rsidP="008F7062">
      <w:pPr>
        <w:ind w:left="284"/>
      </w:pPr>
    </w:p>
    <w:p w14:paraId="31DE6BED" w14:textId="429891D9" w:rsidR="000136F5" w:rsidRDefault="000136F5" w:rsidP="00A3606D">
      <w:pPr>
        <w:ind w:left="1843" w:hanging="709"/>
        <w:sectPr w:rsidR="000136F5" w:rsidSect="00AA3F3F">
          <w:type w:val="continuous"/>
          <w:pgSz w:w="11906" w:h="16838"/>
          <w:pgMar w:top="851" w:right="1440" w:bottom="1440" w:left="1440" w:header="708" w:footer="708" w:gutter="0"/>
          <w:cols w:space="708"/>
          <w:docGrid w:linePitch="360"/>
        </w:sectPr>
      </w:pPr>
      <w:r>
        <w:rPr>
          <w:noProof/>
        </w:rPr>
        <w:drawing>
          <wp:inline distT="0" distB="0" distL="0" distR="0" wp14:anchorId="72200586" wp14:editId="37502967">
            <wp:extent cx="4200525" cy="4334315"/>
            <wp:effectExtent l="0" t="0" r="0" b="9525"/>
            <wp:docPr id="22" name="Picture 22" descr="A group of people posing for a photo in front of a mar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people posing for a photo in front of a marae."/>
                    <pic:cNvPicPr/>
                  </pic:nvPicPr>
                  <pic:blipFill>
                    <a:blip r:embed="rId23">
                      <a:extLst>
                        <a:ext uri="{28A0092B-C50C-407E-A947-70E740481C1C}">
                          <a14:useLocalDpi xmlns:a14="http://schemas.microsoft.com/office/drawing/2010/main" val="0"/>
                        </a:ext>
                      </a:extLst>
                    </a:blip>
                    <a:stretch>
                      <a:fillRect/>
                    </a:stretch>
                  </pic:blipFill>
                  <pic:spPr>
                    <a:xfrm>
                      <a:off x="0" y="0"/>
                      <a:ext cx="4256264" cy="4391829"/>
                    </a:xfrm>
                    <a:prstGeom prst="rect">
                      <a:avLst/>
                    </a:prstGeom>
                  </pic:spPr>
                </pic:pic>
              </a:graphicData>
            </a:graphic>
          </wp:inline>
        </w:drawing>
      </w:r>
    </w:p>
    <w:p w14:paraId="67CC3A81" w14:textId="5646939D" w:rsidR="00A3606D" w:rsidRDefault="00A3606D" w:rsidP="000136F5">
      <w:pPr>
        <w:pStyle w:val="Heading1"/>
        <w:spacing w:before="0" w:after="0"/>
      </w:pPr>
      <w:bookmarkStart w:id="36" w:name="_Toc109737447"/>
    </w:p>
    <w:p w14:paraId="2710A407" w14:textId="77777777" w:rsidR="00A3606D" w:rsidRDefault="00A3606D">
      <w:pPr>
        <w:rPr>
          <w:rFonts w:eastAsiaTheme="majorEastAsia" w:cstheme="majorBidi"/>
          <w:b/>
          <w:bCs/>
          <w:color w:val="000000" w:themeColor="text1"/>
          <w:sz w:val="36"/>
          <w:szCs w:val="36"/>
        </w:rPr>
      </w:pPr>
      <w:r>
        <w:br w:type="page"/>
      </w:r>
    </w:p>
    <w:p w14:paraId="18A009C9" w14:textId="6364A4BC" w:rsidR="00E15D59" w:rsidRPr="008640B0" w:rsidRDefault="00E15D59" w:rsidP="000136F5">
      <w:pPr>
        <w:pStyle w:val="Heading1"/>
        <w:spacing w:before="0" w:after="0"/>
      </w:pPr>
      <w:r w:rsidRPr="008640B0">
        <w:t>Goal Five:  Housing</w:t>
      </w:r>
      <w:bookmarkEnd w:id="36"/>
    </w:p>
    <w:p w14:paraId="667A3577" w14:textId="669DC57D" w:rsidR="008640B0" w:rsidRPr="008640B0" w:rsidRDefault="008640B0" w:rsidP="008640B0">
      <w:pPr>
        <w:pStyle w:val="Heading2"/>
        <w:spacing w:before="0"/>
      </w:pPr>
      <w:bookmarkStart w:id="37" w:name="_Toc109737448"/>
      <w:r>
        <w:t>Whāinga Tuarima: Whakakāinga Hauora</w:t>
      </w:r>
      <w:bookmarkEnd w:id="37"/>
    </w:p>
    <w:p w14:paraId="6520FEE0" w14:textId="5AA4C42D" w:rsidR="00DA3A96" w:rsidRPr="000136F5" w:rsidRDefault="00DA3A96" w:rsidP="00F162DC">
      <w:pPr>
        <w:spacing w:after="0"/>
        <w:rPr>
          <w:sz w:val="24"/>
          <w:szCs w:val="24"/>
        </w:rPr>
      </w:pPr>
      <w:r w:rsidRPr="000136F5">
        <w:rPr>
          <w:b/>
          <w:sz w:val="24"/>
          <w:szCs w:val="24"/>
        </w:rPr>
        <w:t xml:space="preserve">Housing </w:t>
      </w:r>
      <w:r w:rsidRPr="000136F5">
        <w:rPr>
          <w:sz w:val="24"/>
          <w:szCs w:val="24"/>
        </w:rPr>
        <w:t>options</w:t>
      </w:r>
      <w:r w:rsidRPr="000136F5">
        <w:rPr>
          <w:b/>
          <w:sz w:val="24"/>
          <w:szCs w:val="24"/>
        </w:rPr>
        <w:t xml:space="preserve"> </w:t>
      </w:r>
      <w:r w:rsidRPr="000136F5">
        <w:rPr>
          <w:sz w:val="24"/>
          <w:szCs w:val="24"/>
        </w:rPr>
        <w:t xml:space="preserve">are appropriate, </w:t>
      </w:r>
      <w:r w:rsidR="00F162DC" w:rsidRPr="000136F5">
        <w:rPr>
          <w:sz w:val="24"/>
          <w:szCs w:val="24"/>
        </w:rPr>
        <w:t>healthy</w:t>
      </w:r>
      <w:r w:rsidRPr="000136F5">
        <w:rPr>
          <w:sz w:val="24"/>
          <w:szCs w:val="24"/>
        </w:rPr>
        <w:t xml:space="preserve"> and accessible for older people</w:t>
      </w:r>
      <w:r w:rsidR="00E97549" w:rsidRPr="000136F5">
        <w:rPr>
          <w:sz w:val="24"/>
          <w:szCs w:val="24"/>
        </w:rPr>
        <w:t>.</w:t>
      </w:r>
    </w:p>
    <w:p w14:paraId="0B6CBFE6" w14:textId="77777777" w:rsidR="00F162DC" w:rsidRPr="000136F5" w:rsidRDefault="00F162DC" w:rsidP="00F162DC">
      <w:pPr>
        <w:spacing w:after="0"/>
        <w:rPr>
          <w:sz w:val="24"/>
          <w:szCs w:val="24"/>
        </w:rPr>
      </w:pPr>
    </w:p>
    <w:p w14:paraId="3DDED69B" w14:textId="5D57C6A6" w:rsidR="00427DCB" w:rsidRPr="000136F5" w:rsidRDefault="008640B0" w:rsidP="00F162DC">
      <w:pPr>
        <w:pStyle w:val="Heading3"/>
        <w:spacing w:before="0"/>
        <w:rPr>
          <w:sz w:val="24"/>
          <w:szCs w:val="24"/>
        </w:rPr>
      </w:pPr>
      <w:bookmarkStart w:id="38" w:name="_Toc109737449"/>
      <w:r w:rsidRPr="000136F5">
        <w:rPr>
          <w:sz w:val="24"/>
          <w:szCs w:val="24"/>
        </w:rPr>
        <w:t>Goal</w:t>
      </w:r>
      <w:r w:rsidR="007C5BC8" w:rsidRPr="000136F5">
        <w:rPr>
          <w:sz w:val="24"/>
          <w:szCs w:val="24"/>
        </w:rPr>
        <w:t xml:space="preserve"> </w:t>
      </w:r>
      <w:r w:rsidR="008A343D" w:rsidRPr="000136F5">
        <w:rPr>
          <w:sz w:val="24"/>
          <w:szCs w:val="24"/>
        </w:rPr>
        <w:t>o</w:t>
      </w:r>
      <w:r w:rsidR="00427DCB" w:rsidRPr="000136F5">
        <w:rPr>
          <w:sz w:val="24"/>
          <w:szCs w:val="24"/>
        </w:rPr>
        <w:t>verview</w:t>
      </w:r>
      <w:bookmarkEnd w:id="38"/>
    </w:p>
    <w:p w14:paraId="2DB06EE8" w14:textId="77777777" w:rsidR="008640B0" w:rsidRPr="000136F5" w:rsidRDefault="008640B0" w:rsidP="001A5A56">
      <w:pPr>
        <w:rPr>
          <w:sz w:val="24"/>
          <w:szCs w:val="24"/>
        </w:rPr>
        <w:sectPr w:rsidR="008640B0" w:rsidRPr="000136F5" w:rsidSect="00AA3F3F">
          <w:type w:val="continuous"/>
          <w:pgSz w:w="11906" w:h="16838"/>
          <w:pgMar w:top="851" w:right="1440" w:bottom="1440" w:left="1440" w:header="708" w:footer="708" w:gutter="0"/>
          <w:cols w:space="708"/>
          <w:docGrid w:linePitch="360"/>
        </w:sectPr>
      </w:pPr>
    </w:p>
    <w:p w14:paraId="28DBBC1F" w14:textId="701F486E" w:rsidR="001A5A56" w:rsidRPr="000136F5" w:rsidRDefault="00427DCB" w:rsidP="001A5A56">
      <w:pPr>
        <w:rPr>
          <w:sz w:val="24"/>
          <w:szCs w:val="24"/>
        </w:rPr>
      </w:pPr>
      <w:r w:rsidRPr="000136F5">
        <w:rPr>
          <w:sz w:val="24"/>
          <w:szCs w:val="24"/>
        </w:rPr>
        <w:lastRenderedPageBreak/>
        <w:t>In general, Wairarapa has a higher than average percentage of people who own their own homes and this is reflected in the 65</w:t>
      </w:r>
      <w:r w:rsidR="00F162DC" w:rsidRPr="000136F5">
        <w:rPr>
          <w:sz w:val="24"/>
          <w:szCs w:val="24"/>
        </w:rPr>
        <w:t xml:space="preserve"> plus </w:t>
      </w:r>
      <w:r w:rsidRPr="000136F5">
        <w:rPr>
          <w:sz w:val="24"/>
          <w:szCs w:val="24"/>
        </w:rPr>
        <w:t xml:space="preserve">population (75% compared </w:t>
      </w:r>
      <w:r w:rsidR="001B2E6C" w:rsidRPr="000136F5">
        <w:rPr>
          <w:sz w:val="24"/>
          <w:szCs w:val="24"/>
        </w:rPr>
        <w:t>with</w:t>
      </w:r>
      <w:r w:rsidRPr="000136F5">
        <w:rPr>
          <w:sz w:val="24"/>
          <w:szCs w:val="24"/>
        </w:rPr>
        <w:t xml:space="preserve"> 71% nationally).</w:t>
      </w:r>
      <w:r w:rsidR="008A343D" w:rsidRPr="000136F5">
        <w:rPr>
          <w:rStyle w:val="FootnoteReference"/>
          <w:sz w:val="24"/>
          <w:szCs w:val="24"/>
        </w:rPr>
        <w:footnoteReference w:id="7"/>
      </w:r>
      <w:r w:rsidRPr="000136F5">
        <w:rPr>
          <w:sz w:val="24"/>
          <w:szCs w:val="24"/>
        </w:rPr>
        <w:t xml:space="preserve">  However, </w:t>
      </w:r>
      <w:r w:rsidR="004914CB" w:rsidRPr="000136F5">
        <w:rPr>
          <w:sz w:val="24"/>
          <w:szCs w:val="24"/>
        </w:rPr>
        <w:t xml:space="preserve">trends in </w:t>
      </w:r>
      <w:r w:rsidRPr="000136F5">
        <w:rPr>
          <w:sz w:val="24"/>
          <w:szCs w:val="24"/>
        </w:rPr>
        <w:t xml:space="preserve">home ownership </w:t>
      </w:r>
      <w:r w:rsidR="004914CB" w:rsidRPr="000136F5">
        <w:rPr>
          <w:sz w:val="24"/>
          <w:szCs w:val="24"/>
        </w:rPr>
        <w:t xml:space="preserve">show a </w:t>
      </w:r>
      <w:r w:rsidRPr="000136F5">
        <w:rPr>
          <w:sz w:val="24"/>
          <w:szCs w:val="24"/>
        </w:rPr>
        <w:t xml:space="preserve">decline across the country and this </w:t>
      </w:r>
      <w:r w:rsidR="00D0157E" w:rsidRPr="000136F5">
        <w:rPr>
          <w:sz w:val="24"/>
          <w:szCs w:val="24"/>
        </w:rPr>
        <w:t xml:space="preserve">will </w:t>
      </w:r>
      <w:r w:rsidR="004914CB" w:rsidRPr="000136F5">
        <w:rPr>
          <w:sz w:val="24"/>
          <w:szCs w:val="24"/>
        </w:rPr>
        <w:t>result in more</w:t>
      </w:r>
      <w:r w:rsidRPr="000136F5">
        <w:rPr>
          <w:sz w:val="24"/>
          <w:szCs w:val="24"/>
        </w:rPr>
        <w:t xml:space="preserve"> older people </w:t>
      </w:r>
      <w:r w:rsidR="004914CB" w:rsidRPr="000136F5">
        <w:rPr>
          <w:sz w:val="24"/>
          <w:szCs w:val="24"/>
        </w:rPr>
        <w:t>requiring</w:t>
      </w:r>
      <w:r w:rsidRPr="000136F5">
        <w:rPr>
          <w:sz w:val="24"/>
          <w:szCs w:val="24"/>
        </w:rPr>
        <w:t xml:space="preserve"> rent</w:t>
      </w:r>
      <w:r w:rsidR="004914CB" w:rsidRPr="000136F5">
        <w:rPr>
          <w:sz w:val="24"/>
          <w:szCs w:val="24"/>
        </w:rPr>
        <w:t xml:space="preserve">al </w:t>
      </w:r>
      <w:r w:rsidR="00FB2110" w:rsidRPr="000136F5">
        <w:rPr>
          <w:sz w:val="24"/>
          <w:szCs w:val="24"/>
        </w:rPr>
        <w:t>accommodation</w:t>
      </w:r>
      <w:r w:rsidRPr="000136F5">
        <w:rPr>
          <w:sz w:val="24"/>
          <w:szCs w:val="24"/>
        </w:rPr>
        <w:t xml:space="preserve">, social housing or other semi-communal alternatives such as retirement villages.  </w:t>
      </w:r>
      <w:r w:rsidR="004914CB" w:rsidRPr="000136F5">
        <w:rPr>
          <w:sz w:val="24"/>
          <w:szCs w:val="24"/>
        </w:rPr>
        <w:t xml:space="preserve">Despite </w:t>
      </w:r>
      <w:r w:rsidR="00EF1210" w:rsidRPr="000136F5">
        <w:rPr>
          <w:sz w:val="24"/>
          <w:szCs w:val="24"/>
        </w:rPr>
        <w:t>this high rate of home ownership</w:t>
      </w:r>
      <w:r w:rsidR="00636D81" w:rsidRPr="000136F5">
        <w:rPr>
          <w:sz w:val="24"/>
          <w:szCs w:val="24"/>
        </w:rPr>
        <w:t xml:space="preserve"> in the Wairarapa district,</w:t>
      </w:r>
      <w:r w:rsidR="00EF1210" w:rsidRPr="000136F5">
        <w:rPr>
          <w:sz w:val="24"/>
          <w:szCs w:val="24"/>
        </w:rPr>
        <w:t xml:space="preserve"> about 25% of older residents</w:t>
      </w:r>
      <w:r w:rsidR="00636D81" w:rsidRPr="000136F5">
        <w:rPr>
          <w:sz w:val="24"/>
          <w:szCs w:val="24"/>
        </w:rPr>
        <w:t xml:space="preserve"> responding to our</w:t>
      </w:r>
      <w:r w:rsidR="00D0157E" w:rsidRPr="000136F5">
        <w:rPr>
          <w:sz w:val="24"/>
          <w:szCs w:val="24"/>
        </w:rPr>
        <w:t xml:space="preserve"> </w:t>
      </w:r>
      <w:r w:rsidR="00636D81" w:rsidRPr="000136F5">
        <w:rPr>
          <w:sz w:val="24"/>
          <w:szCs w:val="24"/>
        </w:rPr>
        <w:t>survey,</w:t>
      </w:r>
      <w:r w:rsidR="00EF1210" w:rsidRPr="000136F5">
        <w:rPr>
          <w:sz w:val="24"/>
          <w:szCs w:val="24"/>
        </w:rPr>
        <w:t xml:space="preserve"> identified housing as a</w:t>
      </w:r>
      <w:r w:rsidR="00FB2110" w:rsidRPr="000136F5">
        <w:rPr>
          <w:sz w:val="24"/>
          <w:szCs w:val="24"/>
        </w:rPr>
        <w:t xml:space="preserve"> key</w:t>
      </w:r>
      <w:r w:rsidR="00EF1210" w:rsidRPr="000136F5">
        <w:rPr>
          <w:sz w:val="24"/>
          <w:szCs w:val="24"/>
        </w:rPr>
        <w:t xml:space="preserve"> issue</w:t>
      </w:r>
      <w:r w:rsidR="00FB2110" w:rsidRPr="000136F5">
        <w:rPr>
          <w:sz w:val="24"/>
          <w:szCs w:val="24"/>
        </w:rPr>
        <w:t xml:space="preserve"> or challenge</w:t>
      </w:r>
      <w:r w:rsidR="00EF1210" w:rsidRPr="000136F5">
        <w:rPr>
          <w:sz w:val="24"/>
          <w:szCs w:val="24"/>
        </w:rPr>
        <w:t xml:space="preserve">.  </w:t>
      </w:r>
      <w:r w:rsidR="005E5FA4" w:rsidRPr="000136F5">
        <w:rPr>
          <w:sz w:val="24"/>
          <w:szCs w:val="24"/>
        </w:rPr>
        <w:t xml:space="preserve">No </w:t>
      </w:r>
      <w:r w:rsidR="00636D81" w:rsidRPr="000136F5">
        <w:rPr>
          <w:sz w:val="24"/>
          <w:szCs w:val="24"/>
        </w:rPr>
        <w:t xml:space="preserve">specific </w:t>
      </w:r>
      <w:r w:rsidR="00EF1210" w:rsidRPr="000136F5">
        <w:rPr>
          <w:sz w:val="24"/>
          <w:szCs w:val="24"/>
        </w:rPr>
        <w:t>consultation was</w:t>
      </w:r>
      <w:r w:rsidR="00DE0998" w:rsidRPr="000136F5">
        <w:rPr>
          <w:sz w:val="24"/>
          <w:szCs w:val="24"/>
        </w:rPr>
        <w:t xml:space="preserve"> </w:t>
      </w:r>
      <w:r w:rsidR="00EF1210" w:rsidRPr="000136F5">
        <w:rPr>
          <w:sz w:val="24"/>
          <w:szCs w:val="24"/>
        </w:rPr>
        <w:t xml:space="preserve">undertaken with </w:t>
      </w:r>
      <w:r w:rsidR="00636D81" w:rsidRPr="000136F5">
        <w:rPr>
          <w:sz w:val="24"/>
          <w:szCs w:val="24"/>
        </w:rPr>
        <w:t xml:space="preserve">older </w:t>
      </w:r>
      <w:r w:rsidR="00EF1210" w:rsidRPr="000136F5">
        <w:rPr>
          <w:sz w:val="24"/>
          <w:szCs w:val="24"/>
        </w:rPr>
        <w:t>residents in rental or compromised housing</w:t>
      </w:r>
      <w:r w:rsidR="004914CB" w:rsidRPr="000136F5">
        <w:rPr>
          <w:sz w:val="24"/>
          <w:szCs w:val="24"/>
        </w:rPr>
        <w:t xml:space="preserve"> situations</w:t>
      </w:r>
      <w:r w:rsidR="00EF1210" w:rsidRPr="000136F5">
        <w:rPr>
          <w:sz w:val="24"/>
          <w:szCs w:val="24"/>
        </w:rPr>
        <w:t xml:space="preserve">.  </w:t>
      </w:r>
    </w:p>
    <w:p w14:paraId="10CCB380" w14:textId="47D42CC5" w:rsidR="001A5A56" w:rsidRPr="000136F5" w:rsidRDefault="00AC2D99" w:rsidP="001A5A56">
      <w:pPr>
        <w:rPr>
          <w:sz w:val="24"/>
          <w:szCs w:val="24"/>
        </w:rPr>
      </w:pPr>
      <w:r w:rsidRPr="000136F5">
        <w:rPr>
          <w:noProof/>
          <w:sz w:val="24"/>
          <w:szCs w:val="24"/>
        </w:rPr>
        <w:drawing>
          <wp:anchor distT="0" distB="0" distL="114300" distR="114300" simplePos="0" relativeHeight="251687424" behindDoc="1" locked="0" layoutInCell="1" allowOverlap="1" wp14:anchorId="579670B7" wp14:editId="630CB02A">
            <wp:simplePos x="0" y="0"/>
            <wp:positionH relativeFrom="margin">
              <wp:posOffset>3705225</wp:posOffset>
            </wp:positionH>
            <wp:positionV relativeFrom="paragraph">
              <wp:posOffset>1348105</wp:posOffset>
            </wp:positionV>
            <wp:extent cx="2207895" cy="3000375"/>
            <wp:effectExtent l="0" t="0" r="1905" b="9525"/>
            <wp:wrapTight wrapText="bothSides">
              <wp:wrapPolygon edited="0">
                <wp:start x="0" y="0"/>
                <wp:lineTo x="0" y="21531"/>
                <wp:lineTo x="21432" y="21531"/>
                <wp:lineTo x="21432" y="0"/>
                <wp:lineTo x="0" y="0"/>
              </wp:wrapPolygon>
            </wp:wrapTight>
            <wp:docPr id="4" name="Picture 4" descr="Two men building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wo men building a fence."/>
                    <pic:cNvPicPr/>
                  </pic:nvPicPr>
                  <pic:blipFill>
                    <a:blip r:embed="rId24">
                      <a:extLst>
                        <a:ext uri="{28A0092B-C50C-407E-A947-70E740481C1C}">
                          <a14:useLocalDpi xmlns:a14="http://schemas.microsoft.com/office/drawing/2010/main" val="0"/>
                        </a:ext>
                      </a:extLst>
                    </a:blip>
                    <a:stretch>
                      <a:fillRect/>
                    </a:stretch>
                  </pic:blipFill>
                  <pic:spPr>
                    <a:xfrm>
                      <a:off x="0" y="0"/>
                      <a:ext cx="2207895" cy="3000375"/>
                    </a:xfrm>
                    <a:prstGeom prst="rect">
                      <a:avLst/>
                    </a:prstGeom>
                  </pic:spPr>
                </pic:pic>
              </a:graphicData>
            </a:graphic>
            <wp14:sizeRelH relativeFrom="margin">
              <wp14:pctWidth>0</wp14:pctWidth>
            </wp14:sizeRelH>
            <wp14:sizeRelV relativeFrom="margin">
              <wp14:pctHeight>0</wp14:pctHeight>
            </wp14:sizeRelV>
          </wp:anchor>
        </w:drawing>
      </w:r>
      <w:r w:rsidR="005E5FA4" w:rsidRPr="000136F5">
        <w:rPr>
          <w:sz w:val="24"/>
          <w:szCs w:val="24"/>
        </w:rPr>
        <w:t>While t</w:t>
      </w:r>
      <w:r w:rsidR="001A5A56" w:rsidRPr="000136F5">
        <w:rPr>
          <w:sz w:val="24"/>
          <w:szCs w:val="24"/>
        </w:rPr>
        <w:t xml:space="preserve">he </w:t>
      </w:r>
      <w:r w:rsidR="002E04D2" w:rsidRPr="000136F5">
        <w:rPr>
          <w:sz w:val="24"/>
          <w:szCs w:val="24"/>
        </w:rPr>
        <w:t>Wairarapa d</w:t>
      </w:r>
      <w:r w:rsidR="001A5A56" w:rsidRPr="000136F5">
        <w:rPr>
          <w:sz w:val="24"/>
          <w:szCs w:val="24"/>
        </w:rPr>
        <w:t>istrict</w:t>
      </w:r>
      <w:r w:rsidR="002E04D2" w:rsidRPr="000136F5">
        <w:rPr>
          <w:sz w:val="24"/>
          <w:szCs w:val="24"/>
        </w:rPr>
        <w:t xml:space="preserve"> c</w:t>
      </w:r>
      <w:r w:rsidR="001A5A56" w:rsidRPr="000136F5">
        <w:rPr>
          <w:sz w:val="24"/>
          <w:szCs w:val="24"/>
        </w:rPr>
        <w:t xml:space="preserve">ouncils have </w:t>
      </w:r>
      <w:r w:rsidR="005E5FA4" w:rsidRPr="000136F5">
        <w:rPr>
          <w:sz w:val="24"/>
          <w:szCs w:val="24"/>
        </w:rPr>
        <w:t>provided</w:t>
      </w:r>
      <w:r w:rsidR="001A5A56" w:rsidRPr="000136F5">
        <w:rPr>
          <w:sz w:val="24"/>
          <w:szCs w:val="24"/>
        </w:rPr>
        <w:t xml:space="preserve"> social housing, Carterton District Council divested </w:t>
      </w:r>
      <w:r w:rsidR="00127C5C" w:rsidRPr="000136F5">
        <w:rPr>
          <w:sz w:val="24"/>
          <w:szCs w:val="24"/>
        </w:rPr>
        <w:t>its stock</w:t>
      </w:r>
      <w:r w:rsidR="001A5A56" w:rsidRPr="000136F5">
        <w:rPr>
          <w:sz w:val="24"/>
          <w:szCs w:val="24"/>
        </w:rPr>
        <w:t xml:space="preserve"> in 2015 and the South Wairarapa </w:t>
      </w:r>
      <w:r w:rsidR="001B2E6C" w:rsidRPr="000136F5">
        <w:rPr>
          <w:sz w:val="24"/>
          <w:szCs w:val="24"/>
        </w:rPr>
        <w:t>is considering</w:t>
      </w:r>
      <w:r w:rsidR="002E04D2" w:rsidRPr="000136F5">
        <w:rPr>
          <w:sz w:val="24"/>
          <w:szCs w:val="24"/>
        </w:rPr>
        <w:t xml:space="preserve"> changes to its funding model for housing for seniors. </w:t>
      </w:r>
      <w:r w:rsidR="001B2E6C" w:rsidRPr="000136F5">
        <w:rPr>
          <w:sz w:val="24"/>
          <w:szCs w:val="24"/>
        </w:rPr>
        <w:t xml:space="preserve"> </w:t>
      </w:r>
      <w:r w:rsidR="001A5A56" w:rsidRPr="000136F5">
        <w:rPr>
          <w:sz w:val="24"/>
          <w:szCs w:val="24"/>
        </w:rPr>
        <w:t xml:space="preserve">  </w:t>
      </w:r>
      <w:r w:rsidR="00DE0998" w:rsidRPr="000136F5">
        <w:rPr>
          <w:sz w:val="24"/>
          <w:szCs w:val="24"/>
        </w:rPr>
        <w:t xml:space="preserve">Hurunui o </w:t>
      </w:r>
      <w:r w:rsidR="001A5A56" w:rsidRPr="000136F5">
        <w:rPr>
          <w:sz w:val="24"/>
          <w:szCs w:val="24"/>
        </w:rPr>
        <w:t xml:space="preserve">Rangi Marae </w:t>
      </w:r>
      <w:r w:rsidR="00DE0998" w:rsidRPr="000136F5">
        <w:rPr>
          <w:sz w:val="24"/>
          <w:szCs w:val="24"/>
        </w:rPr>
        <w:t>has a</w:t>
      </w:r>
      <w:r w:rsidR="001A5A56" w:rsidRPr="000136F5">
        <w:rPr>
          <w:sz w:val="24"/>
          <w:szCs w:val="24"/>
        </w:rPr>
        <w:t xml:space="preserve"> </w:t>
      </w:r>
      <w:r w:rsidR="00F01CA9" w:rsidRPr="000136F5">
        <w:rPr>
          <w:sz w:val="24"/>
          <w:szCs w:val="24"/>
        </w:rPr>
        <w:t>p</w:t>
      </w:r>
      <w:r w:rsidR="001A5A56" w:rsidRPr="000136F5">
        <w:rPr>
          <w:sz w:val="24"/>
          <w:szCs w:val="24"/>
        </w:rPr>
        <w:t>apak</w:t>
      </w:r>
      <w:r w:rsidR="00FB2110" w:rsidRPr="000136F5">
        <w:rPr>
          <w:rFonts w:cs="Calibri"/>
          <w:sz w:val="24"/>
          <w:szCs w:val="24"/>
        </w:rPr>
        <w:t>ā</w:t>
      </w:r>
      <w:r w:rsidR="001A5A56" w:rsidRPr="000136F5">
        <w:rPr>
          <w:sz w:val="24"/>
          <w:szCs w:val="24"/>
        </w:rPr>
        <w:t>inga development in Carterton to provide</w:t>
      </w:r>
      <w:r w:rsidR="002E04D2" w:rsidRPr="000136F5">
        <w:rPr>
          <w:sz w:val="24"/>
          <w:szCs w:val="24"/>
        </w:rPr>
        <w:t xml:space="preserve"> </w:t>
      </w:r>
      <w:r w:rsidR="001A5A56" w:rsidRPr="000136F5">
        <w:rPr>
          <w:sz w:val="24"/>
          <w:szCs w:val="24"/>
        </w:rPr>
        <w:t>affordable housing for a variety of tenants from kaum</w:t>
      </w:r>
      <w:r w:rsidR="002E04D2" w:rsidRPr="000136F5">
        <w:rPr>
          <w:sz w:val="24"/>
          <w:szCs w:val="24"/>
          <w:lang w:val="mi-NZ"/>
        </w:rPr>
        <w:t>ā</w:t>
      </w:r>
      <w:r w:rsidR="001A5A56" w:rsidRPr="000136F5">
        <w:rPr>
          <w:sz w:val="24"/>
          <w:szCs w:val="24"/>
        </w:rPr>
        <w:t>tua to young families.</w:t>
      </w:r>
      <w:r w:rsidR="001A5A56" w:rsidRPr="000136F5">
        <w:rPr>
          <w:rStyle w:val="FootnoteReference"/>
          <w:sz w:val="24"/>
          <w:szCs w:val="24"/>
        </w:rPr>
        <w:footnoteReference w:id="8"/>
      </w:r>
      <w:r w:rsidR="001A5A56" w:rsidRPr="000136F5">
        <w:rPr>
          <w:sz w:val="24"/>
          <w:szCs w:val="24"/>
        </w:rPr>
        <w:t xml:space="preserve"> </w:t>
      </w:r>
      <w:r w:rsidR="002E04D2" w:rsidRPr="000136F5">
        <w:rPr>
          <w:sz w:val="24"/>
          <w:szCs w:val="24"/>
        </w:rPr>
        <w:t xml:space="preserve">Masterton District Council provides 74 homes for older people from its housing stock of 86 properties. Social housing is also provided by Trust House which has around 485 homes across Wairarapa and Tararua, some of which are dedicated to older people. </w:t>
      </w:r>
      <w:r w:rsidR="001A5A56" w:rsidRPr="000136F5">
        <w:rPr>
          <w:sz w:val="24"/>
          <w:szCs w:val="24"/>
        </w:rPr>
        <w:t xml:space="preserve"> </w:t>
      </w:r>
    </w:p>
    <w:p w14:paraId="535B1291" w14:textId="77777777" w:rsidR="002E04D2" w:rsidRPr="000136F5" w:rsidRDefault="002E04D2" w:rsidP="001A5A56">
      <w:pPr>
        <w:rPr>
          <w:sz w:val="24"/>
          <w:szCs w:val="24"/>
        </w:rPr>
      </w:pPr>
      <w:r w:rsidRPr="000136F5">
        <w:rPr>
          <w:sz w:val="24"/>
          <w:szCs w:val="24"/>
        </w:rPr>
        <w:t xml:space="preserve">Given that there is no Housing New Zealand presence in Wairarapa, the region’s ability to respond to the increasing need for social housing is limited. The region currently relies predominantly on Trust House to provide social housing. </w:t>
      </w:r>
    </w:p>
    <w:p w14:paraId="3860D33D" w14:textId="293B9A21" w:rsidR="00EF1210" w:rsidRPr="000136F5" w:rsidRDefault="001A5A56" w:rsidP="001A5A56">
      <w:pPr>
        <w:rPr>
          <w:sz w:val="24"/>
          <w:szCs w:val="24"/>
        </w:rPr>
      </w:pPr>
      <w:r w:rsidRPr="000136F5">
        <w:rPr>
          <w:sz w:val="24"/>
          <w:szCs w:val="24"/>
        </w:rPr>
        <w:t>In 2017 the Retirement Villages Association</w:t>
      </w:r>
      <w:r w:rsidR="007463B3" w:rsidRPr="000136F5">
        <w:rPr>
          <w:sz w:val="24"/>
          <w:szCs w:val="24"/>
        </w:rPr>
        <w:t xml:space="preserve"> </w:t>
      </w:r>
      <w:r w:rsidRPr="000136F5">
        <w:rPr>
          <w:sz w:val="24"/>
          <w:szCs w:val="24"/>
        </w:rPr>
        <w:t>recorded 12.6% of 75</w:t>
      </w:r>
      <w:r w:rsidR="002E04D2" w:rsidRPr="000136F5">
        <w:rPr>
          <w:sz w:val="24"/>
          <w:szCs w:val="24"/>
        </w:rPr>
        <w:t xml:space="preserve"> plus</w:t>
      </w:r>
      <w:r w:rsidRPr="000136F5">
        <w:rPr>
          <w:sz w:val="24"/>
          <w:szCs w:val="24"/>
        </w:rPr>
        <w:t xml:space="preserve"> live in residential units (an increase of 12.4% in 2016) and 14% in the Wellington region (Wairarapa statistics not available).</w:t>
      </w:r>
      <w:r w:rsidRPr="000136F5">
        <w:rPr>
          <w:rStyle w:val="FootnoteReference"/>
          <w:rFonts w:cs="Calibri"/>
          <w:sz w:val="24"/>
          <w:szCs w:val="24"/>
        </w:rPr>
        <w:footnoteReference w:id="9"/>
      </w:r>
      <w:r w:rsidRPr="000136F5">
        <w:rPr>
          <w:sz w:val="24"/>
          <w:szCs w:val="24"/>
        </w:rPr>
        <w:t xml:space="preserve"> Nationally, the population of 75</w:t>
      </w:r>
      <w:r w:rsidR="002E04D2" w:rsidRPr="000136F5">
        <w:rPr>
          <w:sz w:val="24"/>
          <w:szCs w:val="24"/>
        </w:rPr>
        <w:t xml:space="preserve"> plus</w:t>
      </w:r>
      <w:r w:rsidRPr="000136F5">
        <w:rPr>
          <w:sz w:val="24"/>
          <w:szCs w:val="24"/>
        </w:rPr>
        <w:t xml:space="preserve"> is set to grow from 6% to 10% by 2033</w:t>
      </w:r>
      <w:r w:rsidR="00F162DC" w:rsidRPr="000136F5">
        <w:rPr>
          <w:sz w:val="24"/>
          <w:szCs w:val="24"/>
        </w:rPr>
        <w:t xml:space="preserve"> </w:t>
      </w:r>
      <w:r w:rsidRPr="000136F5">
        <w:rPr>
          <w:sz w:val="24"/>
          <w:szCs w:val="24"/>
        </w:rPr>
        <w:t xml:space="preserve">with a subsequent need for </w:t>
      </w:r>
      <w:r w:rsidR="00DE0998" w:rsidRPr="000136F5">
        <w:rPr>
          <w:sz w:val="24"/>
          <w:szCs w:val="24"/>
        </w:rPr>
        <w:t xml:space="preserve">an </w:t>
      </w:r>
      <w:r w:rsidRPr="000136F5">
        <w:rPr>
          <w:sz w:val="24"/>
          <w:szCs w:val="24"/>
        </w:rPr>
        <w:t xml:space="preserve">increase in retirement and other semi-communal </w:t>
      </w:r>
      <w:r w:rsidR="00DE0998" w:rsidRPr="000136F5">
        <w:rPr>
          <w:sz w:val="24"/>
          <w:szCs w:val="24"/>
        </w:rPr>
        <w:t xml:space="preserve">living arrangements </w:t>
      </w:r>
      <w:r w:rsidRPr="000136F5">
        <w:rPr>
          <w:sz w:val="24"/>
          <w:szCs w:val="24"/>
        </w:rPr>
        <w:t xml:space="preserve">for older people.   </w:t>
      </w:r>
    </w:p>
    <w:p w14:paraId="31C7D290" w14:textId="7937A891" w:rsidR="002E04D2" w:rsidRPr="000136F5" w:rsidRDefault="002E04D2" w:rsidP="002E04D2">
      <w:pPr>
        <w:pStyle w:val="Heading3"/>
        <w:rPr>
          <w:sz w:val="24"/>
          <w:szCs w:val="24"/>
        </w:rPr>
      </w:pPr>
      <w:bookmarkStart w:id="39" w:name="_Toc109737450"/>
      <w:r w:rsidRPr="000136F5">
        <w:rPr>
          <w:sz w:val="24"/>
          <w:szCs w:val="24"/>
        </w:rPr>
        <w:t>Goal priorities</w:t>
      </w:r>
      <w:bookmarkEnd w:id="39"/>
      <w:r w:rsidRPr="000136F5">
        <w:rPr>
          <w:sz w:val="24"/>
          <w:szCs w:val="24"/>
        </w:rPr>
        <w:t xml:space="preserve"> </w:t>
      </w:r>
    </w:p>
    <w:p w14:paraId="5A557EAE" w14:textId="77777777" w:rsidR="002E04D2" w:rsidRPr="000136F5" w:rsidRDefault="002E04D2" w:rsidP="00F162DC">
      <w:pPr>
        <w:spacing w:after="0"/>
        <w:rPr>
          <w:sz w:val="24"/>
          <w:szCs w:val="24"/>
        </w:rPr>
      </w:pPr>
      <w:r w:rsidRPr="000136F5">
        <w:rPr>
          <w:sz w:val="24"/>
          <w:szCs w:val="24"/>
        </w:rPr>
        <w:t>Ensure housing options are appropriate, safe and accessible for older people by:</w:t>
      </w:r>
    </w:p>
    <w:p w14:paraId="52A3CB28" w14:textId="77777777" w:rsidR="002814FF" w:rsidRPr="000136F5" w:rsidRDefault="002E04D2" w:rsidP="002814FF">
      <w:pPr>
        <w:numPr>
          <w:ilvl w:val="0"/>
          <w:numId w:val="5"/>
        </w:numPr>
        <w:spacing w:after="0"/>
        <w:rPr>
          <w:sz w:val="24"/>
          <w:szCs w:val="24"/>
        </w:rPr>
      </w:pPr>
      <w:r w:rsidRPr="000136F5">
        <w:rPr>
          <w:sz w:val="24"/>
          <w:szCs w:val="24"/>
        </w:rPr>
        <w:t xml:space="preserve">Housing planning and development that considers the needs of older people including housing stock, design, access and community connectedness </w:t>
      </w:r>
    </w:p>
    <w:p w14:paraId="5EC7DCAA" w14:textId="1C3FB231" w:rsidR="004931D6" w:rsidRPr="000136F5" w:rsidRDefault="002E04D2" w:rsidP="002814FF">
      <w:pPr>
        <w:numPr>
          <w:ilvl w:val="0"/>
          <w:numId w:val="5"/>
        </w:numPr>
        <w:spacing w:after="0"/>
        <w:rPr>
          <w:sz w:val="24"/>
          <w:szCs w:val="24"/>
        </w:rPr>
      </w:pPr>
      <w:r w:rsidRPr="000136F5">
        <w:rPr>
          <w:sz w:val="24"/>
          <w:szCs w:val="24"/>
        </w:rPr>
        <w:t>Sufficient social housing stock for older people.</w:t>
      </w:r>
    </w:p>
    <w:p w14:paraId="74A6BEB2" w14:textId="77777777" w:rsidR="008640B0" w:rsidRDefault="008640B0" w:rsidP="00DA3A96">
      <w:pPr>
        <w:pStyle w:val="Heading2"/>
      </w:pPr>
    </w:p>
    <w:p w14:paraId="3BB1676C" w14:textId="75345B7D" w:rsidR="004414AD" w:rsidRPr="004414AD" w:rsidRDefault="004414AD" w:rsidP="004414AD">
      <w:pPr>
        <w:sectPr w:rsidR="004414AD" w:rsidRPr="004414AD" w:rsidSect="00AA3F3F">
          <w:type w:val="continuous"/>
          <w:pgSz w:w="11906" w:h="16838"/>
          <w:pgMar w:top="851" w:right="1440" w:bottom="1440" w:left="1440" w:header="708" w:footer="708" w:gutter="0"/>
          <w:cols w:space="708"/>
          <w:docGrid w:linePitch="360"/>
        </w:sectPr>
      </w:pPr>
    </w:p>
    <w:p w14:paraId="36306690" w14:textId="0D649044" w:rsidR="00127C5C" w:rsidRPr="007B58DD" w:rsidRDefault="00DA3A96" w:rsidP="00685EAB">
      <w:pPr>
        <w:pStyle w:val="Heading1"/>
        <w:spacing w:before="0" w:after="0"/>
      </w:pPr>
      <w:bookmarkStart w:id="40" w:name="_Toc109737451"/>
      <w:r w:rsidRPr="007B58DD">
        <w:t xml:space="preserve">Goal Six:  </w:t>
      </w:r>
      <w:r w:rsidR="00127C5C" w:rsidRPr="007B58DD">
        <w:t xml:space="preserve">Places, </w:t>
      </w:r>
      <w:r w:rsidR="008A343D" w:rsidRPr="007B58DD">
        <w:t>S</w:t>
      </w:r>
      <w:r w:rsidR="00127C5C" w:rsidRPr="007B58DD">
        <w:t xml:space="preserve">paces and </w:t>
      </w:r>
      <w:r w:rsidR="008A343D" w:rsidRPr="007B58DD">
        <w:t>A</w:t>
      </w:r>
      <w:r w:rsidR="00127C5C" w:rsidRPr="007B58DD">
        <w:t>ctivities</w:t>
      </w:r>
      <w:bookmarkEnd w:id="40"/>
      <w:r w:rsidR="00127C5C" w:rsidRPr="007B58DD">
        <w:t xml:space="preserve"> </w:t>
      </w:r>
    </w:p>
    <w:p w14:paraId="221A6BA3" w14:textId="6AA01E69" w:rsidR="00685EAB" w:rsidRDefault="00685EAB" w:rsidP="00685EAB">
      <w:pPr>
        <w:pStyle w:val="Heading2"/>
        <w:spacing w:before="0"/>
      </w:pPr>
      <w:bookmarkStart w:id="41" w:name="_Toc109737452"/>
      <w:r>
        <w:t>Whāinga Tuaono: Ngā Wāhi, Ngā Rēhia</w:t>
      </w:r>
      <w:bookmarkEnd w:id="41"/>
    </w:p>
    <w:p w14:paraId="79DB6CB7" w14:textId="354B3AC5" w:rsidR="00DA3A96" w:rsidRPr="004414AD" w:rsidRDefault="00DA3A96" w:rsidP="003D4597">
      <w:pPr>
        <w:spacing w:after="0"/>
        <w:rPr>
          <w:sz w:val="24"/>
          <w:szCs w:val="24"/>
        </w:rPr>
      </w:pPr>
      <w:r w:rsidRPr="004414AD">
        <w:rPr>
          <w:b/>
          <w:sz w:val="24"/>
          <w:szCs w:val="24"/>
        </w:rPr>
        <w:t>Places, spaces and activities</w:t>
      </w:r>
      <w:r w:rsidRPr="004414AD">
        <w:rPr>
          <w:sz w:val="24"/>
          <w:szCs w:val="24"/>
        </w:rPr>
        <w:t xml:space="preserve"> are safe, affordable and provide fun and enjoyable choices for older people</w:t>
      </w:r>
      <w:r w:rsidR="00DE0998" w:rsidRPr="004414AD">
        <w:rPr>
          <w:sz w:val="24"/>
          <w:szCs w:val="24"/>
        </w:rPr>
        <w:t>.</w:t>
      </w:r>
    </w:p>
    <w:p w14:paraId="57381342" w14:textId="77777777" w:rsidR="00685EAB" w:rsidRPr="004414AD" w:rsidRDefault="00685EAB" w:rsidP="003D4597">
      <w:pPr>
        <w:pStyle w:val="Heading3"/>
        <w:spacing w:before="0"/>
        <w:rPr>
          <w:sz w:val="24"/>
          <w:szCs w:val="24"/>
        </w:rPr>
      </w:pPr>
    </w:p>
    <w:p w14:paraId="4ED83547" w14:textId="02502214" w:rsidR="003D4597" w:rsidRPr="004414AD" w:rsidRDefault="003D4597" w:rsidP="003D4597">
      <w:pPr>
        <w:rPr>
          <w:sz w:val="24"/>
          <w:szCs w:val="24"/>
        </w:rPr>
        <w:sectPr w:rsidR="003D4597" w:rsidRPr="004414AD" w:rsidSect="00AA3F3F">
          <w:type w:val="continuous"/>
          <w:pgSz w:w="11906" w:h="16838"/>
          <w:pgMar w:top="851" w:right="1440" w:bottom="1440" w:left="1440" w:header="708" w:footer="708" w:gutter="0"/>
          <w:cols w:space="708"/>
          <w:docGrid w:linePitch="360"/>
        </w:sectPr>
      </w:pPr>
    </w:p>
    <w:p w14:paraId="71E69EDD" w14:textId="5B185094" w:rsidR="00127C5C" w:rsidRPr="004414AD" w:rsidRDefault="00685EAB" w:rsidP="003D4597">
      <w:pPr>
        <w:pStyle w:val="Heading3"/>
        <w:spacing w:before="0"/>
        <w:rPr>
          <w:sz w:val="24"/>
          <w:szCs w:val="24"/>
        </w:rPr>
      </w:pPr>
      <w:bookmarkStart w:id="42" w:name="_Toc109737453"/>
      <w:r w:rsidRPr="004414AD">
        <w:rPr>
          <w:sz w:val="24"/>
          <w:szCs w:val="24"/>
        </w:rPr>
        <w:t>Goal</w:t>
      </w:r>
      <w:r w:rsidR="007C5BC8" w:rsidRPr="004414AD">
        <w:rPr>
          <w:sz w:val="24"/>
          <w:szCs w:val="24"/>
        </w:rPr>
        <w:t xml:space="preserve"> </w:t>
      </w:r>
      <w:r w:rsidR="008A343D" w:rsidRPr="004414AD">
        <w:rPr>
          <w:sz w:val="24"/>
          <w:szCs w:val="24"/>
        </w:rPr>
        <w:t>o</w:t>
      </w:r>
      <w:r w:rsidR="00127C5C" w:rsidRPr="004414AD">
        <w:rPr>
          <w:sz w:val="24"/>
          <w:szCs w:val="24"/>
        </w:rPr>
        <w:t>verview</w:t>
      </w:r>
      <w:bookmarkEnd w:id="42"/>
      <w:r w:rsidR="00127C5C" w:rsidRPr="004414AD">
        <w:rPr>
          <w:sz w:val="24"/>
          <w:szCs w:val="24"/>
        </w:rPr>
        <w:t xml:space="preserve"> </w:t>
      </w:r>
    </w:p>
    <w:p w14:paraId="635FA6C9" w14:textId="637AEC50" w:rsidR="00685EAB" w:rsidRPr="004414AD" w:rsidRDefault="00B51A9A" w:rsidP="00814582">
      <w:pPr>
        <w:rPr>
          <w:sz w:val="24"/>
          <w:szCs w:val="24"/>
        </w:rPr>
      </w:pPr>
      <w:r w:rsidRPr="004414AD">
        <w:rPr>
          <w:sz w:val="24"/>
          <w:szCs w:val="24"/>
        </w:rPr>
        <w:t>Older people enjo</w:t>
      </w:r>
      <w:r w:rsidR="008A343D" w:rsidRPr="004414AD">
        <w:rPr>
          <w:sz w:val="24"/>
          <w:szCs w:val="24"/>
        </w:rPr>
        <w:t>y</w:t>
      </w:r>
      <w:r w:rsidRPr="004414AD">
        <w:rPr>
          <w:sz w:val="24"/>
          <w:szCs w:val="24"/>
        </w:rPr>
        <w:t xml:space="preserve"> and are overwhelming</w:t>
      </w:r>
      <w:r w:rsidR="00DE0998" w:rsidRPr="004414AD">
        <w:rPr>
          <w:sz w:val="24"/>
          <w:szCs w:val="24"/>
        </w:rPr>
        <w:t>ly</w:t>
      </w:r>
      <w:r w:rsidRPr="004414AD">
        <w:rPr>
          <w:sz w:val="24"/>
          <w:szCs w:val="24"/>
        </w:rPr>
        <w:t xml:space="preserve"> attracted to the Wairarapa for its climate, sense of community, affordability and environment.  A</w:t>
      </w:r>
      <w:r w:rsidR="00743E1A" w:rsidRPr="004414AD">
        <w:rPr>
          <w:sz w:val="24"/>
          <w:szCs w:val="24"/>
        </w:rPr>
        <w:t>n</w:t>
      </w:r>
      <w:r w:rsidRPr="004414AD">
        <w:rPr>
          <w:sz w:val="24"/>
          <w:szCs w:val="24"/>
        </w:rPr>
        <w:t xml:space="preserve"> important aspect of this</w:t>
      </w:r>
      <w:r w:rsidR="00F01CA9" w:rsidRPr="004414AD">
        <w:rPr>
          <w:sz w:val="24"/>
          <w:szCs w:val="24"/>
        </w:rPr>
        <w:t>,</w:t>
      </w:r>
      <w:r w:rsidRPr="004414AD">
        <w:rPr>
          <w:sz w:val="24"/>
          <w:szCs w:val="24"/>
        </w:rPr>
        <w:t xml:space="preserve"> is the extensive network of</w:t>
      </w:r>
      <w:r w:rsidR="00814582" w:rsidRPr="004414AD">
        <w:rPr>
          <w:sz w:val="24"/>
          <w:szCs w:val="24"/>
        </w:rPr>
        <w:t xml:space="preserve"> </w:t>
      </w:r>
      <w:r w:rsidRPr="004414AD">
        <w:rPr>
          <w:sz w:val="24"/>
          <w:szCs w:val="24"/>
        </w:rPr>
        <w:t>parks and public spaces</w:t>
      </w:r>
      <w:r w:rsidR="00814582" w:rsidRPr="004414AD">
        <w:rPr>
          <w:sz w:val="24"/>
          <w:szCs w:val="24"/>
        </w:rPr>
        <w:t xml:space="preserve"> in the Wairarapa</w:t>
      </w:r>
      <w:r w:rsidR="00DE0998" w:rsidRPr="004414AD">
        <w:rPr>
          <w:sz w:val="24"/>
          <w:szCs w:val="24"/>
        </w:rPr>
        <w:t xml:space="preserve"> that</w:t>
      </w:r>
      <w:r w:rsidR="00814582" w:rsidRPr="004414AD">
        <w:rPr>
          <w:sz w:val="24"/>
          <w:szCs w:val="24"/>
        </w:rPr>
        <w:t xml:space="preserve"> are owned and managed by the </w:t>
      </w:r>
      <w:r w:rsidR="00685EAB" w:rsidRPr="004414AD">
        <w:rPr>
          <w:sz w:val="24"/>
          <w:szCs w:val="24"/>
        </w:rPr>
        <w:t>d</w:t>
      </w:r>
      <w:r w:rsidR="00814582" w:rsidRPr="004414AD">
        <w:rPr>
          <w:sz w:val="24"/>
          <w:szCs w:val="24"/>
        </w:rPr>
        <w:t xml:space="preserve">istrict </w:t>
      </w:r>
      <w:r w:rsidR="00685EAB" w:rsidRPr="004414AD">
        <w:rPr>
          <w:sz w:val="24"/>
          <w:szCs w:val="24"/>
        </w:rPr>
        <w:t>c</w:t>
      </w:r>
      <w:r w:rsidR="00814582" w:rsidRPr="004414AD">
        <w:rPr>
          <w:sz w:val="24"/>
          <w:szCs w:val="24"/>
        </w:rPr>
        <w:t xml:space="preserve">ouncils.  </w:t>
      </w:r>
      <w:r w:rsidRPr="004414AD">
        <w:rPr>
          <w:sz w:val="24"/>
          <w:szCs w:val="24"/>
        </w:rPr>
        <w:t>Older adults are deeply appreciative of these facilities and enjoy local recreation</w:t>
      </w:r>
      <w:r w:rsidR="00743E1A" w:rsidRPr="004414AD">
        <w:rPr>
          <w:sz w:val="24"/>
          <w:szCs w:val="24"/>
        </w:rPr>
        <w:t xml:space="preserve">, </w:t>
      </w:r>
      <w:r w:rsidRPr="004414AD">
        <w:rPr>
          <w:sz w:val="24"/>
          <w:szCs w:val="24"/>
        </w:rPr>
        <w:t>events and opportunities</w:t>
      </w:r>
      <w:r w:rsidR="00E14D01" w:rsidRPr="004414AD">
        <w:rPr>
          <w:sz w:val="24"/>
          <w:szCs w:val="24"/>
        </w:rPr>
        <w:t xml:space="preserve"> and m</w:t>
      </w:r>
      <w:r w:rsidR="00D0157E" w:rsidRPr="004414AD">
        <w:rPr>
          <w:sz w:val="24"/>
          <w:szCs w:val="24"/>
        </w:rPr>
        <w:t>any</w:t>
      </w:r>
      <w:r w:rsidR="00DE0998" w:rsidRPr="004414AD">
        <w:rPr>
          <w:sz w:val="24"/>
          <w:szCs w:val="24"/>
        </w:rPr>
        <w:t xml:space="preserve"> </w:t>
      </w:r>
      <w:r w:rsidR="00743E1A" w:rsidRPr="004414AD">
        <w:rPr>
          <w:sz w:val="24"/>
          <w:szCs w:val="24"/>
        </w:rPr>
        <w:t>volunteer</w:t>
      </w:r>
      <w:r w:rsidR="008A343D" w:rsidRPr="004414AD">
        <w:rPr>
          <w:sz w:val="24"/>
          <w:szCs w:val="24"/>
        </w:rPr>
        <w:t xml:space="preserve">.  </w:t>
      </w:r>
      <w:r w:rsidR="00685EAB" w:rsidRPr="004414AD">
        <w:rPr>
          <w:sz w:val="24"/>
          <w:szCs w:val="24"/>
        </w:rPr>
        <w:t>Consultation indicated that some groups (</w:t>
      </w:r>
      <w:r w:rsidR="00831278" w:rsidRPr="004414AD">
        <w:rPr>
          <w:sz w:val="24"/>
          <w:szCs w:val="24"/>
        </w:rPr>
        <w:t>e.g.</w:t>
      </w:r>
      <w:r w:rsidR="00685EAB" w:rsidRPr="004414AD">
        <w:rPr>
          <w:sz w:val="24"/>
          <w:szCs w:val="24"/>
        </w:rPr>
        <w:t xml:space="preserve"> Māori) were less likely to have knowledge of opportunities and therefore less likely to participate. </w:t>
      </w:r>
    </w:p>
    <w:p w14:paraId="660101AC" w14:textId="5C2AD98F" w:rsidR="00814582" w:rsidRPr="004414AD" w:rsidRDefault="004414AD" w:rsidP="00814582">
      <w:pPr>
        <w:rPr>
          <w:sz w:val="24"/>
          <w:szCs w:val="24"/>
        </w:rPr>
      </w:pPr>
      <w:r>
        <w:rPr>
          <w:noProof/>
        </w:rPr>
        <w:drawing>
          <wp:anchor distT="0" distB="0" distL="114300" distR="114300" simplePos="0" relativeHeight="251688448" behindDoc="0" locked="0" layoutInCell="1" allowOverlap="1" wp14:anchorId="40CC5C83" wp14:editId="6B473E43">
            <wp:simplePos x="0" y="0"/>
            <wp:positionH relativeFrom="column">
              <wp:posOffset>3168650</wp:posOffset>
            </wp:positionH>
            <wp:positionV relativeFrom="paragraph">
              <wp:posOffset>1035685</wp:posOffset>
            </wp:positionV>
            <wp:extent cx="3054985" cy="3476625"/>
            <wp:effectExtent l="0" t="0" r="0" b="9525"/>
            <wp:wrapSquare wrapText="bothSides"/>
            <wp:docPr id="10" name="Picture 10" descr="Two older people sitting outside at a table with other people in the backgrou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o older people sitting outside at a table with other people in the background.&#10;&#10;"/>
                    <pic:cNvPicPr/>
                  </pic:nvPicPr>
                  <pic:blipFill>
                    <a:blip r:embed="rId25">
                      <a:extLst>
                        <a:ext uri="{28A0092B-C50C-407E-A947-70E740481C1C}">
                          <a14:useLocalDpi xmlns:a14="http://schemas.microsoft.com/office/drawing/2010/main" val="0"/>
                        </a:ext>
                      </a:extLst>
                    </a:blip>
                    <a:stretch>
                      <a:fillRect/>
                    </a:stretch>
                  </pic:blipFill>
                  <pic:spPr>
                    <a:xfrm>
                      <a:off x="0" y="0"/>
                      <a:ext cx="3054985" cy="3476625"/>
                    </a:xfrm>
                    <a:prstGeom prst="rect">
                      <a:avLst/>
                    </a:prstGeom>
                  </pic:spPr>
                </pic:pic>
              </a:graphicData>
            </a:graphic>
            <wp14:sizeRelH relativeFrom="margin">
              <wp14:pctWidth>0</wp14:pctWidth>
            </wp14:sizeRelH>
            <wp14:sizeRelV relativeFrom="margin">
              <wp14:pctHeight>0</wp14:pctHeight>
            </wp14:sizeRelV>
          </wp:anchor>
        </w:drawing>
      </w:r>
      <w:r w:rsidR="00C506CC" w:rsidRPr="004414AD">
        <w:rPr>
          <w:noProof/>
          <w:sz w:val="24"/>
          <w:szCs w:val="24"/>
        </w:rPr>
        <mc:AlternateContent>
          <mc:Choice Requires="wps">
            <w:drawing>
              <wp:anchor distT="45720" distB="45720" distL="114300" distR="114300" simplePos="0" relativeHeight="251680256" behindDoc="0" locked="0" layoutInCell="1" allowOverlap="1" wp14:anchorId="48AD9C65" wp14:editId="48D5F6EE">
                <wp:simplePos x="0" y="0"/>
                <wp:positionH relativeFrom="margin">
                  <wp:posOffset>3086100</wp:posOffset>
                </wp:positionH>
                <wp:positionV relativeFrom="paragraph">
                  <wp:posOffset>20955</wp:posOffset>
                </wp:positionV>
                <wp:extent cx="3137535" cy="876300"/>
                <wp:effectExtent l="0" t="0" r="24765" b="19050"/>
                <wp:wrapSquare wrapText="bothSides"/>
                <wp:docPr id="15" name="Text Box 2" descr="Text box “More public seating. More sheltered areas out of the wind sun rain. Path surfaces suitable for walking sticks, walking frames.” Survey respondent, resid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535" cy="876300"/>
                        </a:xfrm>
                        <a:prstGeom prst="rect">
                          <a:avLst/>
                        </a:prstGeom>
                        <a:solidFill>
                          <a:srgbClr val="FFFFFF"/>
                        </a:solidFill>
                        <a:ln w="9525">
                          <a:solidFill>
                            <a:srgbClr val="000000"/>
                          </a:solidFill>
                          <a:miter lim="800000"/>
                          <a:headEnd/>
                          <a:tailEnd/>
                        </a:ln>
                      </wps:spPr>
                      <wps:txbx>
                        <w:txbxContent>
                          <w:p w14:paraId="66BADD63" w14:textId="2E7D088F" w:rsidR="004829D1" w:rsidRPr="00685EAB" w:rsidRDefault="004829D1">
                            <w:pPr>
                              <w:rPr>
                                <w:b/>
                                <w:bCs/>
                                <w:iCs/>
                              </w:rPr>
                            </w:pPr>
                            <w:r w:rsidRPr="00685EAB">
                              <w:rPr>
                                <w:b/>
                                <w:bCs/>
                                <w:iCs/>
                              </w:rPr>
                              <w:t>“</w:t>
                            </w:r>
                            <w:r w:rsidRPr="004414AD">
                              <w:rPr>
                                <w:iCs/>
                                <w:sz w:val="24"/>
                                <w:szCs w:val="24"/>
                              </w:rPr>
                              <w:t>More public seating. More sheltered areas out of the wind sun rain. Path surfaces suitable for walking sticks, walking frames.” Survey respondent, 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D9C65" id="_x0000_s1034" type="#_x0000_t202" alt="Text box “More public seating. More sheltered areas out of the wind sun rain. Path surfaces suitable for walking sticks, walking frames.” Survey respondent, resident" style="position:absolute;margin-left:243pt;margin-top:1.65pt;width:247.05pt;height:69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">
                <v:textbox>
                  <w:txbxContent>
                    <w:p w14:paraId="66BADD63" w14:textId="2E7D088F" w:rsidR="004829D1" w:rsidRPr="00685EAB" w:rsidRDefault="004829D1">
                      <w:pPr>
                        <w:rPr>
                          <w:b/>
                          <w:bCs/>
                          <w:iCs/>
                        </w:rPr>
                      </w:pPr>
                      <w:r w:rsidRPr="00685EAB">
                        <w:rPr>
                          <w:b/>
                          <w:bCs/>
                          <w:iCs/>
                        </w:rPr>
                        <w:t>“</w:t>
                      </w:r>
                      <w:r w:rsidRPr="004414AD">
                        <w:rPr>
                          <w:iCs/>
                          <w:sz w:val="24"/>
                          <w:szCs w:val="24"/>
                        </w:rPr>
                        <w:t>More public seating. More sheltered areas out of the wind sun rain. Path surfaces suitable for walking sticks, walking frames.” Survey respondent, resident</w:t>
                      </w:r>
                    </w:p>
                  </w:txbxContent>
                </v:textbox>
                <w10:wrap type="square" anchorx="margin"/>
              </v:shape>
            </w:pict>
          </mc:Fallback>
        </mc:AlternateContent>
      </w:r>
      <w:r w:rsidR="00B51A9A" w:rsidRPr="004414AD">
        <w:rPr>
          <w:sz w:val="24"/>
          <w:szCs w:val="24"/>
        </w:rPr>
        <w:t>Areas of dissatisfaction included accessible journeys</w:t>
      </w:r>
      <w:r w:rsidR="00814582" w:rsidRPr="004414AD">
        <w:rPr>
          <w:sz w:val="24"/>
          <w:szCs w:val="24"/>
        </w:rPr>
        <w:t>, seating, and toilets</w:t>
      </w:r>
      <w:r w:rsidR="00B51A9A" w:rsidRPr="004414AD">
        <w:rPr>
          <w:sz w:val="24"/>
          <w:szCs w:val="24"/>
        </w:rPr>
        <w:t>, parking, dog walking areas, signage and information. Residents outside of Masterton and especially in rural areas, often requested better access to transport options or mobile services of all kinds.</w:t>
      </w:r>
      <w:r w:rsidR="008A343D" w:rsidRPr="004414AD">
        <w:rPr>
          <w:sz w:val="24"/>
          <w:szCs w:val="24"/>
        </w:rPr>
        <w:t xml:space="preserve">  A</w:t>
      </w:r>
      <w:r w:rsidR="00685EAB" w:rsidRPr="004414AD">
        <w:rPr>
          <w:sz w:val="24"/>
          <w:szCs w:val="24"/>
        </w:rPr>
        <w:t xml:space="preserve"> growing </w:t>
      </w:r>
      <w:r w:rsidR="008A343D" w:rsidRPr="004414AD">
        <w:rPr>
          <w:sz w:val="24"/>
          <w:szCs w:val="24"/>
        </w:rPr>
        <w:t>population will also require increased investment and protection of public spaces and places.</w:t>
      </w:r>
    </w:p>
    <w:p w14:paraId="4ADAA31F" w14:textId="7A02E81C" w:rsidR="00C1226B" w:rsidRPr="007B58DD" w:rsidRDefault="00814582" w:rsidP="00B51A9A">
      <w:r w:rsidRPr="007B58DD">
        <w:t xml:space="preserve">Public spaces and buildings in Aotearoa/New Zealand are required by law to be accessible and </w:t>
      </w:r>
      <w:r w:rsidR="00DE0998" w:rsidRPr="007B58DD">
        <w:t>s</w:t>
      </w:r>
      <w:r w:rsidRPr="007B58DD">
        <w:t>atisfaction amongst residents with spaces and places was very high.</w:t>
      </w:r>
      <w:r w:rsidR="00DE0998" w:rsidRPr="007B58DD">
        <w:t xml:space="preserve"> </w:t>
      </w:r>
      <w:r w:rsidRPr="007B58DD">
        <w:t xml:space="preserve">Yet accessibility was one of the highest </w:t>
      </w:r>
      <w:r w:rsidR="00E14D01" w:rsidRPr="007B58DD">
        <w:t xml:space="preserve">areas of dissatisfaction.  </w:t>
      </w:r>
    </w:p>
    <w:p w14:paraId="40B0B67A" w14:textId="08E1635C" w:rsidR="00B51A9A" w:rsidRPr="007B58DD" w:rsidRDefault="00B51A9A" w:rsidP="00B51A9A">
      <w:r w:rsidRPr="007B58DD">
        <w:t>Nationally</w:t>
      </w:r>
      <w:r w:rsidR="00814582" w:rsidRPr="007B58DD">
        <w:t xml:space="preserve"> </w:t>
      </w:r>
      <w:r w:rsidRPr="007B58DD">
        <w:t>59% of people 65</w:t>
      </w:r>
      <w:r w:rsidR="003D4597">
        <w:t xml:space="preserve"> plus</w:t>
      </w:r>
      <w:r w:rsidRPr="007B58DD">
        <w:t xml:space="preserve"> have a disability</w:t>
      </w:r>
      <w:r w:rsidR="00C1226B" w:rsidRPr="007B58DD">
        <w:t xml:space="preserve"> with</w:t>
      </w:r>
      <w:r w:rsidR="00DE0998" w:rsidRPr="007B58DD">
        <w:t xml:space="preserve"> </w:t>
      </w:r>
      <w:r w:rsidRPr="007B58DD">
        <w:t>physical disability</w:t>
      </w:r>
      <w:r w:rsidR="00C1226B" w:rsidRPr="007B58DD">
        <w:t xml:space="preserve"> being </w:t>
      </w:r>
      <w:r w:rsidRPr="007B58DD">
        <w:t xml:space="preserve">the most common. </w:t>
      </w:r>
      <w:r w:rsidR="00685EAB">
        <w:t>This contributes to the increasing demand for enhanced accessibility services amongst older people. Māori and Pacific Island rates of disability are even higher</w:t>
      </w:r>
      <w:r w:rsidR="00E14D01" w:rsidRPr="007B58DD">
        <w:t>.</w:t>
      </w:r>
    </w:p>
    <w:p w14:paraId="56553478" w14:textId="3386F9D3" w:rsidR="00B51A9A" w:rsidRPr="007B58DD" w:rsidRDefault="00B51A9A" w:rsidP="00B51A9A">
      <w:r w:rsidRPr="007B58DD">
        <w:t>Internationally</w:t>
      </w:r>
      <w:r w:rsidR="00DE0998" w:rsidRPr="007B58DD">
        <w:t>,</w:t>
      </w:r>
      <w:r w:rsidRPr="007B58DD">
        <w:t xml:space="preserve"> park</w:t>
      </w:r>
      <w:r w:rsidR="003D4597">
        <w:t xml:space="preserve"> design is </w:t>
      </w:r>
      <w:r w:rsidRPr="007B58DD">
        <w:t>beginning to be influenced by older people (</w:t>
      </w:r>
      <w:r w:rsidR="00831278" w:rsidRPr="007B58DD">
        <w:t>e.g.</w:t>
      </w:r>
      <w:r w:rsidRPr="007B58DD">
        <w:t xml:space="preserve"> China</w:t>
      </w:r>
      <w:r w:rsidRPr="007B58DD">
        <w:rPr>
          <w:rStyle w:val="FootnoteReference"/>
          <w:rFonts w:cs="Calibri"/>
        </w:rPr>
        <w:footnoteReference w:id="10"/>
      </w:r>
      <w:r w:rsidRPr="007B58DD">
        <w:t>, Finland Seniors Playgrounds</w:t>
      </w:r>
      <w:r w:rsidRPr="007B58DD">
        <w:rPr>
          <w:rStyle w:val="FootnoteReference"/>
          <w:rFonts w:cs="Calibri"/>
        </w:rPr>
        <w:footnoteReference w:id="11"/>
      </w:r>
      <w:r w:rsidRPr="007B58DD">
        <w:t xml:space="preserve">) </w:t>
      </w:r>
      <w:r w:rsidR="00CB1F4C" w:rsidRPr="007B58DD">
        <w:t>and</w:t>
      </w:r>
      <w:r w:rsidR="00DE0998" w:rsidRPr="007B58DD">
        <w:t xml:space="preserve"> there is</w:t>
      </w:r>
      <w:r w:rsidR="00CB1F4C" w:rsidRPr="007B58DD">
        <w:t xml:space="preserve"> a move to complement existing children</w:t>
      </w:r>
      <w:r w:rsidR="00685EAB">
        <w:t>’s</w:t>
      </w:r>
      <w:r w:rsidR="00CB1F4C" w:rsidRPr="007B58DD">
        <w:t xml:space="preserve"> playgrounds with equipment for older people.  </w:t>
      </w:r>
    </w:p>
    <w:p w14:paraId="07D0AB20" w14:textId="060D307C" w:rsidR="00DE0998" w:rsidRPr="007B58DD" w:rsidRDefault="00685EAB" w:rsidP="00685EAB">
      <w:pPr>
        <w:pStyle w:val="Heading3"/>
      </w:pPr>
      <w:bookmarkStart w:id="43" w:name="_Toc109737454"/>
      <w:r>
        <w:t>Goal</w:t>
      </w:r>
      <w:r w:rsidR="00B51A9A" w:rsidRPr="007B58DD">
        <w:t xml:space="preserve"> priorities</w:t>
      </w:r>
      <w:bookmarkEnd w:id="43"/>
    </w:p>
    <w:p w14:paraId="6B41A4C4" w14:textId="5C8D8CA7" w:rsidR="00DE0998" w:rsidRPr="007B58DD" w:rsidRDefault="00A9013E" w:rsidP="003D4597">
      <w:pPr>
        <w:spacing w:after="0"/>
      </w:pPr>
      <w:r w:rsidRPr="00685EAB">
        <w:rPr>
          <w:bCs/>
        </w:rPr>
        <w:t xml:space="preserve">Ensure </w:t>
      </w:r>
      <w:r w:rsidRPr="00FF623C">
        <w:t>p</w:t>
      </w:r>
      <w:r w:rsidR="00DE0998" w:rsidRPr="00FF623C">
        <w:t>laces, spaces and activities</w:t>
      </w:r>
      <w:r w:rsidR="00DE0998" w:rsidRPr="007B58DD">
        <w:t xml:space="preserve"> are safe, affordable and provide fun and enjoyable choices for older people</w:t>
      </w:r>
      <w:r>
        <w:t xml:space="preserve"> by:</w:t>
      </w:r>
    </w:p>
    <w:p w14:paraId="129EA4A2" w14:textId="137FCDE8" w:rsidR="003D4597" w:rsidRDefault="00685EAB" w:rsidP="003D4597">
      <w:pPr>
        <w:numPr>
          <w:ilvl w:val="0"/>
          <w:numId w:val="8"/>
        </w:numPr>
        <w:tabs>
          <w:tab w:val="left" w:pos="567"/>
        </w:tabs>
        <w:spacing w:after="0"/>
      </w:pPr>
      <w:r>
        <w:lastRenderedPageBreak/>
        <w:t xml:space="preserve">Continued investment in accessible public spaces, places and corridors that match a changing older adult population </w:t>
      </w:r>
    </w:p>
    <w:p w14:paraId="0123B6F7" w14:textId="7A66E903" w:rsidR="00E96C81" w:rsidRDefault="00685EAB" w:rsidP="00002520">
      <w:pPr>
        <w:numPr>
          <w:ilvl w:val="0"/>
          <w:numId w:val="8"/>
        </w:numPr>
        <w:tabs>
          <w:tab w:val="left" w:pos="567"/>
        </w:tabs>
        <w:spacing w:after="0"/>
      </w:pPr>
      <w:r>
        <w:t>Promotion of recreation opportunities for older people</w:t>
      </w:r>
      <w:r w:rsidR="003D4597">
        <w:t>.</w:t>
      </w:r>
    </w:p>
    <w:p w14:paraId="59060FAD" w14:textId="77777777" w:rsidR="00D627D6" w:rsidRDefault="00D627D6" w:rsidP="00D627D6">
      <w:pPr>
        <w:tabs>
          <w:tab w:val="left" w:pos="567"/>
        </w:tabs>
        <w:spacing w:after="0"/>
        <w:ind w:left="360"/>
      </w:pPr>
    </w:p>
    <w:p w14:paraId="4ECF90AF" w14:textId="77777777" w:rsidR="004414AD" w:rsidRDefault="004414AD" w:rsidP="004414AD">
      <w:pPr>
        <w:tabs>
          <w:tab w:val="left" w:pos="567"/>
        </w:tabs>
        <w:spacing w:after="0"/>
        <w:ind w:left="360"/>
      </w:pPr>
    </w:p>
    <w:p w14:paraId="7A5D2532" w14:textId="2BC0F033" w:rsidR="00906F22" w:rsidRDefault="004414AD" w:rsidP="00D627D6">
      <w:pPr>
        <w:tabs>
          <w:tab w:val="left" w:pos="567"/>
        </w:tabs>
        <w:spacing w:after="0"/>
        <w:ind w:left="567"/>
      </w:pPr>
      <w:r w:rsidRPr="002A3C0E">
        <w:rPr>
          <w:noProof/>
        </w:rPr>
        <w:drawing>
          <wp:inline distT="0" distB="0" distL="0" distR="0" wp14:anchorId="23CB9066" wp14:editId="5608331F">
            <wp:extent cx="7399673" cy="4932842"/>
            <wp:effectExtent l="0" t="4762" r="6032" b="6033"/>
            <wp:docPr id="24" name="Picture 24" descr="Aunty Mihi posing with a large photo behind 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unty Mihi posing with a large photo behind her. "/>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7413828" cy="4942278"/>
                    </a:xfrm>
                    <a:prstGeom prst="rect">
                      <a:avLst/>
                    </a:prstGeom>
                  </pic:spPr>
                </pic:pic>
              </a:graphicData>
            </a:graphic>
          </wp:inline>
        </w:drawing>
      </w:r>
      <w:r w:rsidR="002B2E2D" w:rsidRPr="00A977F8">
        <w:rPr>
          <w:highlight w:val="lightGray"/>
        </w:rPr>
        <w:br w:type="page"/>
      </w:r>
      <w:bookmarkEnd w:id="14"/>
    </w:p>
    <w:p w14:paraId="1CF4DE04" w14:textId="675B4376" w:rsidR="00906F22" w:rsidRPr="00685EAB" w:rsidRDefault="00906F22" w:rsidP="002814FF">
      <w:pPr>
        <w:pStyle w:val="Heading1"/>
        <w:spacing w:before="0" w:after="0"/>
      </w:pPr>
      <w:bookmarkStart w:id="44" w:name="_Toc109737455"/>
      <w:r w:rsidRPr="00685EAB">
        <w:lastRenderedPageBreak/>
        <w:t>Appendices</w:t>
      </w:r>
      <w:bookmarkEnd w:id="44"/>
    </w:p>
    <w:p w14:paraId="78F61026" w14:textId="4521B915" w:rsidR="00906F22" w:rsidRDefault="00906F22" w:rsidP="002814FF">
      <w:pPr>
        <w:pStyle w:val="Heading2"/>
        <w:spacing w:before="0"/>
      </w:pPr>
      <w:bookmarkStart w:id="45" w:name="_Toc109737456"/>
      <w:r>
        <w:t>Ngā Tāpiritanga</w:t>
      </w:r>
      <w:bookmarkEnd w:id="45"/>
    </w:p>
    <w:p w14:paraId="12D673B3" w14:textId="32C2C293" w:rsidR="00906F22" w:rsidRPr="004414AD" w:rsidRDefault="00906F22" w:rsidP="002814FF">
      <w:pPr>
        <w:pStyle w:val="Heading3"/>
        <w:spacing w:before="0"/>
        <w:rPr>
          <w:sz w:val="24"/>
          <w:szCs w:val="24"/>
        </w:rPr>
      </w:pPr>
      <w:bookmarkStart w:id="46" w:name="_Toc109737457"/>
      <w:r w:rsidRPr="004414AD">
        <w:rPr>
          <w:sz w:val="24"/>
          <w:szCs w:val="24"/>
        </w:rPr>
        <w:t xml:space="preserve">Appendix one: </w:t>
      </w:r>
      <w:r w:rsidR="002726FA" w:rsidRPr="004414AD">
        <w:rPr>
          <w:sz w:val="24"/>
          <w:szCs w:val="24"/>
        </w:rPr>
        <w:t>B</w:t>
      </w:r>
      <w:r w:rsidRPr="004414AD">
        <w:rPr>
          <w:sz w:val="24"/>
          <w:szCs w:val="24"/>
        </w:rPr>
        <w:t>ackground</w:t>
      </w:r>
      <w:bookmarkEnd w:id="46"/>
    </w:p>
    <w:p w14:paraId="41311954" w14:textId="77777777" w:rsidR="00906F22" w:rsidRPr="004414AD" w:rsidRDefault="00906F22" w:rsidP="002726FA">
      <w:pPr>
        <w:pStyle w:val="Heading4"/>
        <w:rPr>
          <w:i w:val="0"/>
          <w:iCs w:val="0"/>
          <w:sz w:val="24"/>
          <w:szCs w:val="24"/>
        </w:rPr>
      </w:pPr>
      <w:r w:rsidRPr="004414AD">
        <w:rPr>
          <w:i w:val="0"/>
          <w:iCs w:val="0"/>
          <w:sz w:val="24"/>
          <w:szCs w:val="24"/>
        </w:rPr>
        <w:t>Why did we do it?</w:t>
      </w:r>
    </w:p>
    <w:p w14:paraId="13A57EEA" w14:textId="5E5520F9" w:rsidR="00906F22" w:rsidRPr="004414AD" w:rsidRDefault="00906F22" w:rsidP="00544AC7">
      <w:pPr>
        <w:rPr>
          <w:b/>
          <w:bCs/>
          <w:sz w:val="24"/>
          <w:szCs w:val="24"/>
        </w:rPr>
      </w:pPr>
      <w:bookmarkStart w:id="47" w:name="_Appendix_One:_"/>
      <w:bookmarkStart w:id="48" w:name="_Toc109737458"/>
      <w:bookmarkEnd w:id="47"/>
      <w:r w:rsidRPr="004414AD">
        <w:rPr>
          <w:sz w:val="24"/>
          <w:szCs w:val="24"/>
        </w:rPr>
        <w:t>The Wairarapa region has a widely dispersed population of nearly 45,000 people. In the next twenty-five years, the number of Wairarapa residents aged over 65 is expected to increase by about 79% to nearly 15,000 or 1 in 4 residents (compared to a 1 in 4.2 average in New Zealand). In addition, the Wairarapa is an increasingly attractive place for older adults to move to as they approach or become 65 plus or retire. Recognising this, Masterton District Council developed a Positive Ageing Strategy in 2011. In 2018, the three Wairarapa district councils agreed to jointly develop the Wairarapa Region Positive Ageing Strategy in consultation with the community and create linked action plans to ensure positive outcomes for older adults in the whole region. The plan is intended to ensure council work and priorities align with the current and future needs of older residents.</w:t>
      </w:r>
      <w:bookmarkEnd w:id="48"/>
      <w:r w:rsidRPr="004414AD">
        <w:rPr>
          <w:sz w:val="24"/>
          <w:szCs w:val="24"/>
        </w:rPr>
        <w:t xml:space="preserve"> </w:t>
      </w:r>
    </w:p>
    <w:p w14:paraId="307BDDBA" w14:textId="696F79FE" w:rsidR="00906F22" w:rsidRPr="004414AD" w:rsidRDefault="00906F22" w:rsidP="00544AC7">
      <w:pPr>
        <w:rPr>
          <w:sz w:val="24"/>
          <w:szCs w:val="24"/>
        </w:rPr>
      </w:pPr>
      <w:bookmarkStart w:id="49" w:name="_Toc109737459"/>
      <w:r w:rsidRPr="004414AD">
        <w:rPr>
          <w:sz w:val="24"/>
          <w:szCs w:val="24"/>
        </w:rPr>
        <w:t>The Masterton District Council Wellbeing Strategy implementation plan includes a review of this plan.</w:t>
      </w:r>
      <w:bookmarkEnd w:id="49"/>
      <w:r w:rsidRPr="004414AD">
        <w:rPr>
          <w:sz w:val="24"/>
          <w:szCs w:val="24"/>
        </w:rPr>
        <w:t xml:space="preserve"> </w:t>
      </w:r>
    </w:p>
    <w:p w14:paraId="0806C44D" w14:textId="7EA20A12" w:rsidR="00906F22" w:rsidRPr="004414AD" w:rsidRDefault="00906F22" w:rsidP="002726FA">
      <w:pPr>
        <w:pStyle w:val="Heading4"/>
        <w:spacing w:before="0"/>
        <w:rPr>
          <w:i w:val="0"/>
          <w:iCs w:val="0"/>
          <w:sz w:val="24"/>
          <w:szCs w:val="24"/>
        </w:rPr>
      </w:pPr>
      <w:r w:rsidRPr="004414AD">
        <w:rPr>
          <w:i w:val="0"/>
          <w:iCs w:val="0"/>
          <w:sz w:val="24"/>
          <w:szCs w:val="24"/>
        </w:rPr>
        <w:t xml:space="preserve">How did we do it? </w:t>
      </w:r>
    </w:p>
    <w:p w14:paraId="63BCA012" w14:textId="77777777" w:rsidR="00544AC7" w:rsidRPr="004414AD" w:rsidRDefault="00906F22" w:rsidP="00544AC7">
      <w:pPr>
        <w:rPr>
          <w:sz w:val="24"/>
          <w:szCs w:val="24"/>
        </w:rPr>
      </w:pPr>
      <w:bookmarkStart w:id="50" w:name="_Toc109737460"/>
      <w:r w:rsidRPr="004414AD">
        <w:rPr>
          <w:sz w:val="24"/>
          <w:szCs w:val="24"/>
        </w:rPr>
        <w:t>The Wairarapa Region Positive Ageing Strategy was sponsored by the Masterton District Council Manager Community Facilities and Activities, Carterton District Council Community Services Manager, and the South Wairarapa District Council Group Manager Corporate Support. To ensure the project engaged appropriately with Māori, feedback was sought from iwi and Māori communities including Rangitāne ki Wairarapa, Wairarapa Kaumātua Council, Te Hauora Rūnanga o Wairarapa, Ngāti Kahungunu, SWDC Māori Standing Committee, Rūnanga o Wairarapa, Whaiora Community Services/Medical Centre, residents survey and a focus group with Māori.</w:t>
      </w:r>
      <w:r w:rsidR="002726FA" w:rsidRPr="004414AD">
        <w:rPr>
          <w:sz w:val="24"/>
          <w:szCs w:val="24"/>
        </w:rPr>
        <w:t xml:space="preserve"> </w:t>
      </w:r>
    </w:p>
    <w:p w14:paraId="3D2F0CEE" w14:textId="087AA29A" w:rsidR="00093F00" w:rsidRPr="004414AD" w:rsidRDefault="00906F22" w:rsidP="00544AC7">
      <w:pPr>
        <w:rPr>
          <w:i/>
          <w:iCs/>
          <w:sz w:val="24"/>
          <w:szCs w:val="24"/>
        </w:rPr>
      </w:pPr>
      <w:r w:rsidRPr="004414AD">
        <w:rPr>
          <w:sz w:val="24"/>
          <w:szCs w:val="24"/>
        </w:rPr>
        <w:t>The consultation period began in September 2018 and was completed in March 2019.</w:t>
      </w:r>
      <w:bookmarkEnd w:id="50"/>
      <w:r w:rsidRPr="004414AD">
        <w:rPr>
          <w:sz w:val="24"/>
          <w:szCs w:val="24"/>
        </w:rPr>
        <w:t xml:space="preserve"> </w:t>
      </w:r>
    </w:p>
    <w:p w14:paraId="13E71B7D" w14:textId="38B61ACD" w:rsidR="00906F22" w:rsidRPr="004414AD" w:rsidRDefault="00906F22" w:rsidP="002726FA">
      <w:pPr>
        <w:pStyle w:val="Heading4"/>
        <w:spacing w:before="0"/>
        <w:rPr>
          <w:i w:val="0"/>
          <w:iCs w:val="0"/>
          <w:sz w:val="24"/>
          <w:szCs w:val="24"/>
        </w:rPr>
      </w:pPr>
      <w:r w:rsidRPr="004414AD">
        <w:rPr>
          <w:i w:val="0"/>
          <w:iCs w:val="0"/>
          <w:sz w:val="24"/>
          <w:szCs w:val="24"/>
        </w:rPr>
        <w:t xml:space="preserve">What did we do? </w:t>
      </w:r>
    </w:p>
    <w:p w14:paraId="2416380B" w14:textId="7CA556E7" w:rsidR="00906F22" w:rsidRPr="004414AD" w:rsidRDefault="00906F22" w:rsidP="00544AC7">
      <w:pPr>
        <w:rPr>
          <w:b/>
          <w:bCs/>
          <w:sz w:val="24"/>
          <w:szCs w:val="24"/>
        </w:rPr>
      </w:pPr>
      <w:bookmarkStart w:id="51" w:name="_Toc109737461"/>
      <w:r w:rsidRPr="004414AD">
        <w:rPr>
          <w:sz w:val="24"/>
          <w:szCs w:val="24"/>
        </w:rPr>
        <w:t>It was agreed that developing the Positive Ageing Strategy would:</w:t>
      </w:r>
      <w:bookmarkEnd w:id="51"/>
    </w:p>
    <w:p w14:paraId="3C6B7C3E" w14:textId="1B6A6FF4" w:rsidR="002814FF" w:rsidRPr="004414AD" w:rsidRDefault="00906F22" w:rsidP="00544AC7">
      <w:pPr>
        <w:pStyle w:val="ListParagraph"/>
        <w:numPr>
          <w:ilvl w:val="0"/>
          <w:numId w:val="25"/>
        </w:numPr>
        <w:ind w:left="426" w:hanging="426"/>
        <w:rPr>
          <w:sz w:val="24"/>
          <w:szCs w:val="24"/>
        </w:rPr>
      </w:pPr>
      <w:r w:rsidRPr="004414AD">
        <w:rPr>
          <w:sz w:val="24"/>
          <w:szCs w:val="24"/>
        </w:rPr>
        <w:t xml:space="preserve">Follow the principles of the WHO Age Friendly </w:t>
      </w:r>
      <w:r w:rsidR="00093F00" w:rsidRPr="004414AD">
        <w:rPr>
          <w:sz w:val="24"/>
          <w:szCs w:val="24"/>
        </w:rPr>
        <w:t>C</w:t>
      </w:r>
      <w:r w:rsidRPr="004414AD">
        <w:rPr>
          <w:sz w:val="24"/>
          <w:szCs w:val="24"/>
        </w:rPr>
        <w:t>ommunities Guidelines and the Office for Seniors (MSD) Positive Ageing St</w:t>
      </w:r>
      <w:r w:rsidR="00AD5901" w:rsidRPr="004414AD">
        <w:rPr>
          <w:sz w:val="24"/>
          <w:szCs w:val="24"/>
        </w:rPr>
        <w:t>rategy</w:t>
      </w:r>
    </w:p>
    <w:p w14:paraId="1E0BAEDD" w14:textId="6E7103BC" w:rsidR="00906F22" w:rsidRPr="00D627D6" w:rsidRDefault="00906F22" w:rsidP="00544AC7">
      <w:pPr>
        <w:pStyle w:val="ListParagraph"/>
        <w:numPr>
          <w:ilvl w:val="0"/>
          <w:numId w:val="25"/>
        </w:numPr>
        <w:ind w:left="426" w:hanging="426"/>
        <w:rPr>
          <w:sz w:val="24"/>
          <w:szCs w:val="24"/>
        </w:rPr>
      </w:pPr>
      <w:r w:rsidRPr="00D627D6">
        <w:rPr>
          <w:sz w:val="24"/>
          <w:szCs w:val="24"/>
        </w:rPr>
        <w:t>Link with existing council plans, policies and projects including Long Term Plans, relevant strategies and local initiatives</w:t>
      </w:r>
    </w:p>
    <w:p w14:paraId="3E5DF6FC" w14:textId="77777777" w:rsidR="00906F22" w:rsidRPr="00D627D6" w:rsidRDefault="00906F22" w:rsidP="009948C2">
      <w:pPr>
        <w:pStyle w:val="ListParagraph"/>
        <w:numPr>
          <w:ilvl w:val="0"/>
          <w:numId w:val="12"/>
        </w:numPr>
        <w:ind w:left="426" w:hanging="426"/>
        <w:rPr>
          <w:sz w:val="24"/>
          <w:szCs w:val="24"/>
        </w:rPr>
      </w:pPr>
      <w:r w:rsidRPr="00D627D6">
        <w:rPr>
          <w:sz w:val="24"/>
          <w:szCs w:val="24"/>
        </w:rPr>
        <w:t>Include statistical analysis of ageing population trends in both Wairarapa and Aotearoa/New Zealand</w:t>
      </w:r>
    </w:p>
    <w:p w14:paraId="61CDC3FD" w14:textId="77777777" w:rsidR="00906F22" w:rsidRPr="00D627D6" w:rsidRDefault="00906F22" w:rsidP="009948C2">
      <w:pPr>
        <w:pStyle w:val="ListParagraph"/>
        <w:numPr>
          <w:ilvl w:val="0"/>
          <w:numId w:val="12"/>
        </w:numPr>
        <w:ind w:left="426" w:hanging="426"/>
        <w:rPr>
          <w:sz w:val="24"/>
          <w:szCs w:val="24"/>
        </w:rPr>
      </w:pPr>
      <w:r w:rsidRPr="00D627D6">
        <w:rPr>
          <w:sz w:val="24"/>
          <w:szCs w:val="24"/>
        </w:rPr>
        <w:t xml:space="preserve">Include consultation with residents as well as organisations and businesses that support older adults through surveys, interviews and workshops </w:t>
      </w:r>
    </w:p>
    <w:p w14:paraId="0A3EAB83" w14:textId="77777777" w:rsidR="00906F22" w:rsidRPr="00D627D6" w:rsidRDefault="00906F22" w:rsidP="009948C2">
      <w:pPr>
        <w:pStyle w:val="ListParagraph"/>
        <w:numPr>
          <w:ilvl w:val="0"/>
          <w:numId w:val="12"/>
        </w:numPr>
        <w:ind w:left="426" w:hanging="426"/>
        <w:rPr>
          <w:sz w:val="24"/>
          <w:szCs w:val="24"/>
        </w:rPr>
      </w:pPr>
      <w:r w:rsidRPr="00D627D6">
        <w:rPr>
          <w:sz w:val="24"/>
          <w:szCs w:val="24"/>
        </w:rPr>
        <w:t xml:space="preserve">Involve developing a draft strategy for feedback </w:t>
      </w:r>
    </w:p>
    <w:p w14:paraId="1FA49271" w14:textId="77777777" w:rsidR="00906F22" w:rsidRPr="00D627D6" w:rsidRDefault="00906F22" w:rsidP="009948C2">
      <w:pPr>
        <w:pStyle w:val="ListParagraph"/>
        <w:numPr>
          <w:ilvl w:val="0"/>
          <w:numId w:val="12"/>
        </w:numPr>
        <w:ind w:left="426" w:hanging="426"/>
        <w:rPr>
          <w:sz w:val="24"/>
          <w:szCs w:val="24"/>
        </w:rPr>
      </w:pPr>
      <w:r w:rsidRPr="00D627D6">
        <w:rPr>
          <w:sz w:val="24"/>
          <w:szCs w:val="24"/>
        </w:rPr>
        <w:t xml:space="preserve">Involve finalising the strategy. </w:t>
      </w:r>
    </w:p>
    <w:p w14:paraId="2AF94EF4" w14:textId="4535A109" w:rsidR="00906F22" w:rsidRPr="00D627D6" w:rsidRDefault="00906F22" w:rsidP="00906F22">
      <w:pPr>
        <w:rPr>
          <w:sz w:val="24"/>
          <w:szCs w:val="24"/>
        </w:rPr>
      </w:pPr>
      <w:r w:rsidRPr="00D627D6">
        <w:rPr>
          <w:sz w:val="24"/>
          <w:szCs w:val="24"/>
        </w:rPr>
        <w:t xml:space="preserve">Older people have been defined as residents 65 plus, although consultation has also been carried out with residents 45 years to 65 years as the next generation of older people. </w:t>
      </w:r>
    </w:p>
    <w:p w14:paraId="60E6AD13" w14:textId="0246FAFA" w:rsidR="00906F22" w:rsidRPr="00D627D6" w:rsidRDefault="00906F22" w:rsidP="002726FA">
      <w:pPr>
        <w:pStyle w:val="Heading4"/>
        <w:spacing w:before="0"/>
        <w:rPr>
          <w:i w:val="0"/>
          <w:iCs w:val="0"/>
          <w:sz w:val="24"/>
          <w:szCs w:val="24"/>
        </w:rPr>
      </w:pPr>
      <w:r w:rsidRPr="00D627D6">
        <w:rPr>
          <w:i w:val="0"/>
          <w:iCs w:val="0"/>
          <w:sz w:val="24"/>
          <w:szCs w:val="24"/>
        </w:rPr>
        <w:lastRenderedPageBreak/>
        <w:t xml:space="preserve">What did we learn? </w:t>
      </w:r>
    </w:p>
    <w:p w14:paraId="0D8710E3" w14:textId="75B5DE08" w:rsidR="00906F22" w:rsidRPr="00D627D6" w:rsidRDefault="00906F22" w:rsidP="00853951">
      <w:pPr>
        <w:pStyle w:val="Heading5"/>
        <w:numPr>
          <w:ilvl w:val="0"/>
          <w:numId w:val="0"/>
        </w:numPr>
        <w:spacing w:before="120" w:after="120"/>
        <w:ind w:left="1008" w:hanging="1008"/>
        <w:rPr>
          <w:rFonts w:asciiTheme="minorHAnsi" w:eastAsiaTheme="minorEastAsia" w:hAnsiTheme="minorHAnsi" w:cstheme="minorHAnsi"/>
          <w:color w:val="auto"/>
          <w:sz w:val="24"/>
          <w:szCs w:val="24"/>
        </w:rPr>
      </w:pPr>
      <w:r w:rsidRPr="00D627D6">
        <w:rPr>
          <w:rFonts w:asciiTheme="minorHAnsi" w:eastAsiaTheme="minorEastAsia" w:hAnsiTheme="minorHAnsi" w:cstheme="minorHAnsi"/>
          <w:color w:val="auto"/>
          <w:sz w:val="24"/>
          <w:szCs w:val="24"/>
        </w:rPr>
        <w:t xml:space="preserve">The faces of ageing are changing </w:t>
      </w:r>
    </w:p>
    <w:p w14:paraId="3000FC4B" w14:textId="77777777" w:rsidR="00906F22" w:rsidRPr="00D627D6" w:rsidRDefault="00906F22" w:rsidP="00853951">
      <w:pPr>
        <w:spacing w:before="120" w:after="120"/>
        <w:rPr>
          <w:b/>
          <w:bCs/>
          <w:sz w:val="24"/>
          <w:szCs w:val="24"/>
        </w:rPr>
      </w:pPr>
      <w:r w:rsidRPr="00D627D6">
        <w:rPr>
          <w:sz w:val="24"/>
          <w:szCs w:val="24"/>
        </w:rPr>
        <w:t xml:space="preserve">Based on research nationally and internationally, the Office for Seniors has identified a number of key changes that will affect our ageing population in Aotearoa/New Zealand, including: </w:t>
      </w:r>
    </w:p>
    <w:p w14:paraId="0C27A269" w14:textId="1C00EBA1" w:rsidR="00906F22" w:rsidRPr="00D627D6" w:rsidRDefault="00906F22" w:rsidP="002726FA">
      <w:pPr>
        <w:pStyle w:val="ListParagraph"/>
        <w:numPr>
          <w:ilvl w:val="0"/>
          <w:numId w:val="15"/>
        </w:numPr>
        <w:ind w:left="284" w:hanging="284"/>
        <w:rPr>
          <w:sz w:val="24"/>
          <w:szCs w:val="24"/>
        </w:rPr>
      </w:pPr>
      <w:r w:rsidRPr="00D627D6">
        <w:rPr>
          <w:sz w:val="24"/>
          <w:szCs w:val="24"/>
        </w:rPr>
        <w:t>A rapidly rising older population</w:t>
      </w:r>
    </w:p>
    <w:p w14:paraId="32FC534B" w14:textId="77777777" w:rsidR="00906F22" w:rsidRPr="00D627D6" w:rsidRDefault="00906F22" w:rsidP="002726FA">
      <w:pPr>
        <w:pStyle w:val="ListParagraph"/>
        <w:numPr>
          <w:ilvl w:val="0"/>
          <w:numId w:val="15"/>
        </w:numPr>
        <w:ind w:left="284" w:hanging="284"/>
        <w:rPr>
          <w:sz w:val="24"/>
          <w:szCs w:val="24"/>
        </w:rPr>
      </w:pPr>
      <w:r w:rsidRPr="00D627D6">
        <w:rPr>
          <w:sz w:val="24"/>
          <w:szCs w:val="24"/>
        </w:rPr>
        <w:t>Increasing diversity in older people</w:t>
      </w:r>
    </w:p>
    <w:p w14:paraId="20EA594C" w14:textId="77777777" w:rsidR="00906F22" w:rsidRPr="00D627D6" w:rsidRDefault="00906F22" w:rsidP="002726FA">
      <w:pPr>
        <w:pStyle w:val="ListParagraph"/>
        <w:numPr>
          <w:ilvl w:val="0"/>
          <w:numId w:val="15"/>
        </w:numPr>
        <w:ind w:left="284" w:hanging="284"/>
        <w:rPr>
          <w:sz w:val="24"/>
          <w:szCs w:val="24"/>
        </w:rPr>
      </w:pPr>
      <w:r w:rsidRPr="00D627D6">
        <w:rPr>
          <w:sz w:val="24"/>
          <w:szCs w:val="24"/>
        </w:rPr>
        <w:t>Declining home ownership</w:t>
      </w:r>
    </w:p>
    <w:p w14:paraId="41A75C2D" w14:textId="77777777" w:rsidR="00906F22" w:rsidRPr="00D627D6" w:rsidRDefault="00906F22" w:rsidP="002726FA">
      <w:pPr>
        <w:pStyle w:val="ListParagraph"/>
        <w:numPr>
          <w:ilvl w:val="0"/>
          <w:numId w:val="15"/>
        </w:numPr>
        <w:ind w:left="284" w:hanging="284"/>
        <w:rPr>
          <w:sz w:val="24"/>
          <w:szCs w:val="24"/>
        </w:rPr>
      </w:pPr>
      <w:r w:rsidRPr="00D627D6">
        <w:rPr>
          <w:sz w:val="24"/>
          <w:szCs w:val="24"/>
        </w:rPr>
        <w:t xml:space="preserve">Older people as an increasing workforce and consumer market </w:t>
      </w:r>
    </w:p>
    <w:p w14:paraId="64B01676" w14:textId="77777777" w:rsidR="00906F22" w:rsidRPr="00D627D6" w:rsidRDefault="00906F22" w:rsidP="002726FA">
      <w:pPr>
        <w:pStyle w:val="ListParagraph"/>
        <w:numPr>
          <w:ilvl w:val="0"/>
          <w:numId w:val="15"/>
        </w:numPr>
        <w:ind w:left="284" w:hanging="284"/>
        <w:rPr>
          <w:sz w:val="24"/>
          <w:szCs w:val="24"/>
        </w:rPr>
      </w:pPr>
      <w:r w:rsidRPr="00D627D6">
        <w:rPr>
          <w:sz w:val="24"/>
          <w:szCs w:val="24"/>
        </w:rPr>
        <w:t>Ageing is a global issue, ageing is changing and we all need to prepare.</w:t>
      </w:r>
    </w:p>
    <w:p w14:paraId="252A7B19" w14:textId="3E227FDA" w:rsidR="00906F22" w:rsidRPr="00D627D6" w:rsidRDefault="00906F22" w:rsidP="002726FA">
      <w:pPr>
        <w:rPr>
          <w:b/>
          <w:bCs/>
          <w:sz w:val="24"/>
          <w:szCs w:val="24"/>
        </w:rPr>
      </w:pPr>
      <w:r w:rsidRPr="00D627D6">
        <w:rPr>
          <w:sz w:val="24"/>
          <w:szCs w:val="24"/>
        </w:rPr>
        <w:t>Based on a revision of four other positive ageing strategies from across the country, we learnt that other districts:</w:t>
      </w:r>
    </w:p>
    <w:p w14:paraId="164D3B0D" w14:textId="293AA223" w:rsidR="00906F22" w:rsidRPr="00D627D6" w:rsidRDefault="00906F22" w:rsidP="00544AC7">
      <w:pPr>
        <w:pStyle w:val="ListParagraph"/>
        <w:numPr>
          <w:ilvl w:val="0"/>
          <w:numId w:val="26"/>
        </w:numPr>
        <w:ind w:left="284" w:hanging="284"/>
        <w:rPr>
          <w:b/>
          <w:bCs/>
          <w:sz w:val="24"/>
          <w:szCs w:val="24"/>
        </w:rPr>
      </w:pPr>
      <w:bookmarkStart w:id="52" w:name="_Toc109737462"/>
      <w:r w:rsidRPr="00D627D6">
        <w:rPr>
          <w:sz w:val="24"/>
          <w:szCs w:val="24"/>
        </w:rPr>
        <w:t>All experience similar trends and issues</w:t>
      </w:r>
      <w:bookmarkEnd w:id="52"/>
    </w:p>
    <w:p w14:paraId="7CC3ECE5" w14:textId="03810CC0" w:rsidR="00906F22" w:rsidRPr="00D627D6" w:rsidRDefault="00906F22" w:rsidP="00544AC7">
      <w:pPr>
        <w:pStyle w:val="ListParagraph"/>
        <w:numPr>
          <w:ilvl w:val="0"/>
          <w:numId w:val="26"/>
        </w:numPr>
        <w:ind w:left="284" w:hanging="284"/>
        <w:rPr>
          <w:b/>
          <w:bCs/>
          <w:sz w:val="24"/>
          <w:szCs w:val="24"/>
        </w:rPr>
      </w:pPr>
      <w:bookmarkStart w:id="53" w:name="_Toc109737463"/>
      <w:r w:rsidRPr="00D627D6">
        <w:rPr>
          <w:sz w:val="24"/>
          <w:szCs w:val="24"/>
        </w:rPr>
        <w:t>Based their strategies on WHO Principles and the Office for Seniors’ National Goals</w:t>
      </w:r>
      <w:bookmarkEnd w:id="53"/>
    </w:p>
    <w:p w14:paraId="38CCE615" w14:textId="05468EF2" w:rsidR="00906F22" w:rsidRPr="00D627D6" w:rsidRDefault="00906F22" w:rsidP="00544AC7">
      <w:pPr>
        <w:pStyle w:val="ListParagraph"/>
        <w:numPr>
          <w:ilvl w:val="0"/>
          <w:numId w:val="26"/>
        </w:numPr>
        <w:ind w:left="284" w:hanging="284"/>
        <w:rPr>
          <w:b/>
          <w:bCs/>
          <w:sz w:val="24"/>
          <w:szCs w:val="24"/>
        </w:rPr>
      </w:pPr>
      <w:bookmarkStart w:id="54" w:name="_Toc109737464"/>
      <w:r w:rsidRPr="00D627D6">
        <w:rPr>
          <w:sz w:val="24"/>
          <w:szCs w:val="24"/>
        </w:rPr>
        <w:t>Focused their strategy principles focus on strengths and opportunities</w:t>
      </w:r>
      <w:bookmarkEnd w:id="54"/>
    </w:p>
    <w:p w14:paraId="54E32B46" w14:textId="63C542AE" w:rsidR="006C65BA" w:rsidRPr="00D627D6" w:rsidRDefault="00906F22" w:rsidP="00544AC7">
      <w:pPr>
        <w:pStyle w:val="ListParagraph"/>
        <w:numPr>
          <w:ilvl w:val="0"/>
          <w:numId w:val="26"/>
        </w:numPr>
        <w:ind w:left="284" w:hanging="284"/>
        <w:rPr>
          <w:b/>
          <w:bCs/>
          <w:sz w:val="24"/>
          <w:szCs w:val="24"/>
        </w:rPr>
      </w:pPr>
      <w:bookmarkStart w:id="55" w:name="_Toc109737465"/>
      <w:r w:rsidRPr="00D627D6">
        <w:rPr>
          <w:sz w:val="24"/>
          <w:szCs w:val="24"/>
        </w:rPr>
        <w:t>Identified council collaboration with community as vital for successful outcomes.</w:t>
      </w:r>
      <w:bookmarkEnd w:id="55"/>
      <w:r w:rsidRPr="00D627D6">
        <w:rPr>
          <w:sz w:val="24"/>
          <w:szCs w:val="24"/>
        </w:rPr>
        <w:t xml:space="preserve"> </w:t>
      </w:r>
    </w:p>
    <w:p w14:paraId="61A68ECC" w14:textId="46BD82B0" w:rsidR="006C65BA" w:rsidRPr="00D627D6" w:rsidRDefault="00906F22" w:rsidP="00853951">
      <w:pPr>
        <w:pStyle w:val="Heading5"/>
        <w:numPr>
          <w:ilvl w:val="0"/>
          <w:numId w:val="0"/>
        </w:numPr>
        <w:spacing w:before="120" w:after="120"/>
        <w:rPr>
          <w:rFonts w:asciiTheme="minorHAnsi" w:eastAsiaTheme="minorEastAsia" w:hAnsiTheme="minorHAnsi" w:cstheme="minorHAnsi"/>
          <w:b/>
          <w:bCs/>
          <w:color w:val="auto"/>
          <w:sz w:val="24"/>
          <w:szCs w:val="24"/>
        </w:rPr>
      </w:pPr>
      <w:r w:rsidRPr="00D627D6">
        <w:rPr>
          <w:rFonts w:asciiTheme="minorHAnsi" w:eastAsiaTheme="minorEastAsia" w:hAnsiTheme="minorHAnsi" w:cstheme="minorHAnsi"/>
          <w:b/>
          <w:bCs/>
          <w:color w:val="auto"/>
          <w:sz w:val="24"/>
          <w:szCs w:val="24"/>
        </w:rPr>
        <w:t>Alignment with existing Wairarapa district</w:t>
      </w:r>
      <w:r w:rsidR="00853951" w:rsidRPr="00D627D6">
        <w:rPr>
          <w:rFonts w:asciiTheme="minorHAnsi" w:eastAsiaTheme="minorEastAsia" w:hAnsiTheme="minorHAnsi" w:cstheme="minorHAnsi"/>
          <w:b/>
          <w:bCs/>
          <w:color w:val="auto"/>
          <w:sz w:val="24"/>
          <w:szCs w:val="24"/>
        </w:rPr>
        <w:t xml:space="preserve"> </w:t>
      </w:r>
      <w:r w:rsidRPr="00D627D6">
        <w:rPr>
          <w:rFonts w:asciiTheme="minorHAnsi" w:eastAsiaTheme="minorEastAsia" w:hAnsiTheme="minorHAnsi" w:cstheme="minorHAnsi"/>
          <w:b/>
          <w:bCs/>
          <w:color w:val="auto"/>
          <w:sz w:val="24"/>
          <w:szCs w:val="24"/>
        </w:rPr>
        <w:t>council strategies and plans</w:t>
      </w:r>
    </w:p>
    <w:p w14:paraId="124103D9" w14:textId="5E5B5D2F" w:rsidR="00906F22" w:rsidRPr="00D627D6" w:rsidRDefault="00906F22" w:rsidP="00853951">
      <w:pPr>
        <w:rPr>
          <w:b/>
          <w:bCs/>
          <w:sz w:val="24"/>
          <w:szCs w:val="24"/>
        </w:rPr>
      </w:pPr>
      <w:r w:rsidRPr="00D627D6">
        <w:rPr>
          <w:sz w:val="24"/>
          <w:szCs w:val="24"/>
        </w:rPr>
        <w:t>A review of existing strategies and plans revealed a wide range of thinking and action to support older adults in Wairarapa.</w:t>
      </w:r>
    </w:p>
    <w:p w14:paraId="6C3E906D" w14:textId="0A99C4F8" w:rsidR="006C65BA" w:rsidRPr="00D627D6" w:rsidRDefault="006C65BA" w:rsidP="00853951">
      <w:pPr>
        <w:pStyle w:val="Heading5"/>
        <w:numPr>
          <w:ilvl w:val="0"/>
          <w:numId w:val="0"/>
        </w:numPr>
        <w:spacing w:before="120" w:after="120"/>
        <w:ind w:left="1008" w:hanging="1008"/>
        <w:rPr>
          <w:rFonts w:asciiTheme="minorHAnsi" w:eastAsiaTheme="minorEastAsia" w:hAnsiTheme="minorHAnsi" w:cstheme="minorHAnsi"/>
          <w:b/>
          <w:bCs/>
          <w:color w:val="auto"/>
          <w:sz w:val="24"/>
          <w:szCs w:val="24"/>
        </w:rPr>
      </w:pPr>
      <w:r w:rsidRPr="00D627D6">
        <w:rPr>
          <w:rFonts w:asciiTheme="minorHAnsi" w:eastAsiaTheme="minorEastAsia" w:hAnsiTheme="minorHAnsi" w:cstheme="minorHAnsi"/>
          <w:b/>
          <w:bCs/>
          <w:color w:val="auto"/>
          <w:sz w:val="24"/>
          <w:szCs w:val="24"/>
        </w:rPr>
        <w:t xml:space="preserve">Resident input </w:t>
      </w:r>
    </w:p>
    <w:p w14:paraId="69D57E31" w14:textId="60AF74DB" w:rsidR="006C65BA" w:rsidRPr="00D627D6" w:rsidRDefault="006C65BA" w:rsidP="006C65BA">
      <w:pPr>
        <w:rPr>
          <w:sz w:val="24"/>
          <w:szCs w:val="24"/>
        </w:rPr>
      </w:pPr>
      <w:r w:rsidRPr="00D627D6">
        <w:rPr>
          <w:sz w:val="24"/>
          <w:szCs w:val="24"/>
        </w:rPr>
        <w:t xml:space="preserve">Communication and engagement methods for collating community views was undertaken September 2018 to March 2019 and has included: </w:t>
      </w:r>
    </w:p>
    <w:p w14:paraId="1BA5B32F" w14:textId="77777777" w:rsidR="006C65BA" w:rsidRPr="00D627D6" w:rsidRDefault="006C65BA" w:rsidP="009948C2">
      <w:pPr>
        <w:pStyle w:val="ListParagraph"/>
        <w:numPr>
          <w:ilvl w:val="0"/>
          <w:numId w:val="14"/>
        </w:numPr>
        <w:ind w:left="426"/>
        <w:rPr>
          <w:sz w:val="24"/>
          <w:szCs w:val="24"/>
        </w:rPr>
      </w:pPr>
      <w:r w:rsidRPr="00D627D6">
        <w:rPr>
          <w:sz w:val="24"/>
          <w:szCs w:val="24"/>
        </w:rPr>
        <w:t xml:space="preserve">Distributing 1,200 postcards </w:t>
      </w:r>
    </w:p>
    <w:p w14:paraId="07B5DD93" w14:textId="77777777" w:rsidR="006C65BA" w:rsidRPr="00D627D6" w:rsidRDefault="006C65BA" w:rsidP="009948C2">
      <w:pPr>
        <w:pStyle w:val="ListParagraph"/>
        <w:numPr>
          <w:ilvl w:val="0"/>
          <w:numId w:val="14"/>
        </w:numPr>
        <w:ind w:left="426"/>
        <w:rPr>
          <w:sz w:val="24"/>
          <w:szCs w:val="24"/>
        </w:rPr>
      </w:pPr>
      <w:r w:rsidRPr="00D627D6">
        <w:rPr>
          <w:sz w:val="24"/>
          <w:szCs w:val="24"/>
        </w:rPr>
        <w:t>304 online surveys completed</w:t>
      </w:r>
    </w:p>
    <w:p w14:paraId="7E94EF71" w14:textId="77777777" w:rsidR="006C65BA" w:rsidRPr="00D627D6" w:rsidRDefault="006C65BA" w:rsidP="009948C2">
      <w:pPr>
        <w:pStyle w:val="ListParagraph"/>
        <w:numPr>
          <w:ilvl w:val="0"/>
          <w:numId w:val="14"/>
        </w:numPr>
        <w:ind w:left="426"/>
        <w:rPr>
          <w:sz w:val="24"/>
          <w:szCs w:val="24"/>
        </w:rPr>
      </w:pPr>
      <w:r w:rsidRPr="00D627D6">
        <w:rPr>
          <w:sz w:val="24"/>
          <w:szCs w:val="24"/>
        </w:rPr>
        <w:t>150 community conversations</w:t>
      </w:r>
    </w:p>
    <w:p w14:paraId="384EDE46" w14:textId="77777777" w:rsidR="006C65BA" w:rsidRPr="00D627D6" w:rsidRDefault="006C65BA" w:rsidP="009948C2">
      <w:pPr>
        <w:pStyle w:val="ListParagraph"/>
        <w:numPr>
          <w:ilvl w:val="0"/>
          <w:numId w:val="14"/>
        </w:numPr>
        <w:ind w:left="426"/>
        <w:rPr>
          <w:sz w:val="24"/>
          <w:szCs w:val="24"/>
        </w:rPr>
      </w:pPr>
      <w:r w:rsidRPr="00D627D6">
        <w:rPr>
          <w:sz w:val="24"/>
          <w:szCs w:val="24"/>
        </w:rPr>
        <w:t>48 participants in three focus groups</w:t>
      </w:r>
    </w:p>
    <w:p w14:paraId="75B7EF3D" w14:textId="77777777" w:rsidR="006C65BA" w:rsidRPr="00D627D6" w:rsidRDefault="006C65BA" w:rsidP="009948C2">
      <w:pPr>
        <w:pStyle w:val="ListParagraph"/>
        <w:numPr>
          <w:ilvl w:val="0"/>
          <w:numId w:val="14"/>
        </w:numPr>
        <w:ind w:left="426"/>
        <w:rPr>
          <w:sz w:val="24"/>
          <w:szCs w:val="24"/>
        </w:rPr>
      </w:pPr>
      <w:r w:rsidRPr="00D627D6">
        <w:rPr>
          <w:sz w:val="24"/>
          <w:szCs w:val="24"/>
        </w:rPr>
        <w:t>Regular updates in community newspapers, mailouts and websites.</w:t>
      </w:r>
    </w:p>
    <w:p w14:paraId="0BD38FB1" w14:textId="77777777" w:rsidR="00D627D6" w:rsidRDefault="00D627D6" w:rsidP="00D627D6">
      <w:pPr>
        <w:ind w:left="1134"/>
        <w:rPr>
          <w:sz w:val="24"/>
          <w:szCs w:val="24"/>
        </w:rPr>
      </w:pPr>
      <w:r w:rsidRPr="00544AC7">
        <w:rPr>
          <w:noProof/>
        </w:rPr>
        <w:drawing>
          <wp:inline distT="0" distB="0" distL="0" distR="0" wp14:anchorId="21F8BD13" wp14:editId="312661D7">
            <wp:extent cx="4421961" cy="2600325"/>
            <wp:effectExtent l="0" t="0" r="0" b="0"/>
            <wp:docPr id="25" name="Picture 25" descr="A group of older men in at a workbench with t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older men in at a workbench with tools "/>
                    <pic:cNvPicPr/>
                  </pic:nvPicPr>
                  <pic:blipFill>
                    <a:blip r:embed="rId27">
                      <a:extLst>
                        <a:ext uri="{28A0092B-C50C-407E-A947-70E740481C1C}">
                          <a14:useLocalDpi xmlns:a14="http://schemas.microsoft.com/office/drawing/2010/main" val="0"/>
                        </a:ext>
                      </a:extLst>
                    </a:blip>
                    <a:stretch>
                      <a:fillRect/>
                    </a:stretch>
                  </pic:blipFill>
                  <pic:spPr>
                    <a:xfrm>
                      <a:off x="0" y="0"/>
                      <a:ext cx="4431463" cy="2605913"/>
                    </a:xfrm>
                    <a:prstGeom prst="rect">
                      <a:avLst/>
                    </a:prstGeom>
                  </pic:spPr>
                </pic:pic>
              </a:graphicData>
            </a:graphic>
          </wp:inline>
        </w:drawing>
      </w:r>
    </w:p>
    <w:p w14:paraId="57C7FA04" w14:textId="0E4BC50F" w:rsidR="006C65BA" w:rsidRPr="00D627D6" w:rsidRDefault="006C65BA" w:rsidP="006C65BA">
      <w:pPr>
        <w:ind w:left="66"/>
        <w:rPr>
          <w:sz w:val="24"/>
          <w:szCs w:val="24"/>
        </w:rPr>
      </w:pPr>
      <w:r w:rsidRPr="00D627D6">
        <w:rPr>
          <w:sz w:val="24"/>
          <w:szCs w:val="24"/>
        </w:rPr>
        <w:lastRenderedPageBreak/>
        <w:t>We learnt that:</w:t>
      </w:r>
    </w:p>
    <w:p w14:paraId="12E83F9A" w14:textId="456BC843" w:rsidR="00144C05" w:rsidRPr="00D627D6" w:rsidRDefault="006C65BA" w:rsidP="009948C2">
      <w:pPr>
        <w:pStyle w:val="ListParagraph"/>
        <w:numPr>
          <w:ilvl w:val="0"/>
          <w:numId w:val="15"/>
        </w:numPr>
        <w:ind w:left="284" w:hanging="284"/>
        <w:rPr>
          <w:sz w:val="24"/>
          <w:szCs w:val="24"/>
        </w:rPr>
      </w:pPr>
      <w:r w:rsidRPr="00D627D6">
        <w:rPr>
          <w:sz w:val="24"/>
          <w:szCs w:val="24"/>
        </w:rPr>
        <w:t>Older residents love: climate, community, environment, public spaces and activities</w:t>
      </w:r>
    </w:p>
    <w:p w14:paraId="117159C1" w14:textId="77777777" w:rsidR="00144C05" w:rsidRPr="00D627D6" w:rsidRDefault="006C65BA" w:rsidP="009948C2">
      <w:pPr>
        <w:pStyle w:val="ListParagraph"/>
        <w:numPr>
          <w:ilvl w:val="0"/>
          <w:numId w:val="15"/>
        </w:numPr>
        <w:ind w:left="284" w:hanging="284"/>
        <w:rPr>
          <w:sz w:val="24"/>
          <w:szCs w:val="24"/>
        </w:rPr>
      </w:pPr>
      <w:r w:rsidRPr="00D627D6">
        <w:rPr>
          <w:sz w:val="24"/>
          <w:szCs w:val="24"/>
        </w:rPr>
        <w:t>They are challenged by: transport, lack of services and opportunities for social connection, employment and technology</w:t>
      </w:r>
    </w:p>
    <w:p w14:paraId="78DE1BDE" w14:textId="0027C9B2" w:rsidR="006C65BA" w:rsidRPr="00D627D6" w:rsidRDefault="006C65BA" w:rsidP="009948C2">
      <w:pPr>
        <w:pStyle w:val="ListParagraph"/>
        <w:numPr>
          <w:ilvl w:val="0"/>
          <w:numId w:val="15"/>
        </w:numPr>
        <w:ind w:left="284" w:hanging="284"/>
        <w:rPr>
          <w:sz w:val="24"/>
          <w:szCs w:val="24"/>
        </w:rPr>
      </w:pPr>
      <w:r w:rsidRPr="00D627D6">
        <w:rPr>
          <w:sz w:val="24"/>
          <w:szCs w:val="24"/>
        </w:rPr>
        <w:t xml:space="preserve">Iwi and Māori communities identified issues of land, relationships between iwi and councils, access to health services, housing, improving knowledge and understanding of Māori history and values. </w:t>
      </w:r>
    </w:p>
    <w:p w14:paraId="22D845A8" w14:textId="77777777" w:rsidR="00144C05" w:rsidRPr="00D627D6" w:rsidRDefault="006C65BA" w:rsidP="00853951">
      <w:pPr>
        <w:pStyle w:val="Heading5"/>
        <w:numPr>
          <w:ilvl w:val="0"/>
          <w:numId w:val="0"/>
        </w:numPr>
        <w:spacing w:before="120" w:after="120"/>
        <w:ind w:left="1008" w:hanging="1008"/>
        <w:rPr>
          <w:rFonts w:asciiTheme="minorHAnsi" w:eastAsiaTheme="minorEastAsia" w:hAnsiTheme="minorHAnsi" w:cstheme="minorHAnsi"/>
          <w:b/>
          <w:bCs/>
          <w:color w:val="auto"/>
          <w:sz w:val="24"/>
          <w:szCs w:val="24"/>
        </w:rPr>
      </w:pPr>
      <w:r w:rsidRPr="00D627D6">
        <w:rPr>
          <w:rFonts w:asciiTheme="minorHAnsi" w:eastAsiaTheme="minorEastAsia" w:hAnsiTheme="minorHAnsi" w:cstheme="minorHAnsi"/>
          <w:b/>
          <w:bCs/>
          <w:color w:val="auto"/>
          <w:sz w:val="24"/>
          <w:szCs w:val="24"/>
        </w:rPr>
        <w:t xml:space="preserve">Community leaders consultation </w:t>
      </w:r>
    </w:p>
    <w:p w14:paraId="0F973E0A" w14:textId="52EE8104" w:rsidR="006C65BA" w:rsidRPr="00D627D6" w:rsidRDefault="006C65BA" w:rsidP="00144C05">
      <w:pPr>
        <w:rPr>
          <w:sz w:val="24"/>
          <w:szCs w:val="24"/>
        </w:rPr>
      </w:pPr>
      <w:r w:rsidRPr="00D627D6">
        <w:rPr>
          <w:sz w:val="24"/>
          <w:szCs w:val="24"/>
        </w:rPr>
        <w:t xml:space="preserve">Consultation and engagement with community leaders from September 2018 to March 2019 was undertaken via:  </w:t>
      </w:r>
    </w:p>
    <w:p w14:paraId="52F21492" w14:textId="77777777" w:rsidR="00144C05" w:rsidRPr="00D627D6" w:rsidRDefault="006C65BA" w:rsidP="009948C2">
      <w:pPr>
        <w:pStyle w:val="ListParagraph"/>
        <w:numPr>
          <w:ilvl w:val="0"/>
          <w:numId w:val="16"/>
        </w:numPr>
        <w:tabs>
          <w:tab w:val="left" w:pos="567"/>
        </w:tabs>
        <w:ind w:left="284" w:hanging="284"/>
        <w:rPr>
          <w:sz w:val="24"/>
          <w:szCs w:val="24"/>
        </w:rPr>
      </w:pPr>
      <w:r w:rsidRPr="00D627D6">
        <w:rPr>
          <w:sz w:val="24"/>
          <w:szCs w:val="24"/>
        </w:rPr>
        <w:t xml:space="preserve">44 in-depth interviews with 60 leaders from business, community, health and government sectors </w:t>
      </w:r>
    </w:p>
    <w:p w14:paraId="584A6A2C" w14:textId="48C1EEC7" w:rsidR="00144C05" w:rsidRPr="00D627D6" w:rsidRDefault="006C65BA" w:rsidP="009948C2">
      <w:pPr>
        <w:pStyle w:val="ListParagraph"/>
        <w:numPr>
          <w:ilvl w:val="0"/>
          <w:numId w:val="16"/>
        </w:numPr>
        <w:tabs>
          <w:tab w:val="left" w:pos="567"/>
        </w:tabs>
        <w:ind w:left="284" w:hanging="284"/>
        <w:rPr>
          <w:sz w:val="24"/>
          <w:szCs w:val="24"/>
        </w:rPr>
      </w:pPr>
      <w:r w:rsidRPr="00D627D6">
        <w:rPr>
          <w:sz w:val="24"/>
          <w:szCs w:val="24"/>
        </w:rPr>
        <w:t>A community meeting with 36 leaders to share results of work so far and develop priorities moving forward.</w:t>
      </w:r>
    </w:p>
    <w:p w14:paraId="2486FCDE" w14:textId="62B9955B" w:rsidR="00144C05" w:rsidRPr="00D627D6" w:rsidRDefault="006C65BA" w:rsidP="00144C05">
      <w:pPr>
        <w:rPr>
          <w:sz w:val="24"/>
          <w:szCs w:val="24"/>
        </w:rPr>
      </w:pPr>
      <w:r w:rsidRPr="00D627D6">
        <w:rPr>
          <w:sz w:val="24"/>
          <w:szCs w:val="24"/>
        </w:rPr>
        <w:t xml:space="preserve">(see Appendix Two for a full list of </w:t>
      </w:r>
      <w:r w:rsidR="00144C05" w:rsidRPr="00D627D6">
        <w:rPr>
          <w:sz w:val="24"/>
          <w:szCs w:val="24"/>
        </w:rPr>
        <w:t>c</w:t>
      </w:r>
      <w:r w:rsidRPr="00D627D6">
        <w:rPr>
          <w:sz w:val="24"/>
          <w:szCs w:val="24"/>
        </w:rPr>
        <w:t xml:space="preserve">ontributors) </w:t>
      </w:r>
    </w:p>
    <w:p w14:paraId="194594AC" w14:textId="77777777" w:rsidR="00144C05" w:rsidRPr="00D627D6" w:rsidRDefault="006C65BA" w:rsidP="00144C05">
      <w:pPr>
        <w:tabs>
          <w:tab w:val="left" w:pos="567"/>
        </w:tabs>
        <w:rPr>
          <w:sz w:val="24"/>
          <w:szCs w:val="24"/>
        </w:rPr>
      </w:pPr>
      <w:r w:rsidRPr="00D627D6">
        <w:rPr>
          <w:sz w:val="24"/>
          <w:szCs w:val="24"/>
        </w:rPr>
        <w:t xml:space="preserve">We learnt that: </w:t>
      </w:r>
    </w:p>
    <w:p w14:paraId="658004C8" w14:textId="77777777" w:rsidR="00144C05" w:rsidRPr="00D627D6" w:rsidRDefault="006C65BA" w:rsidP="009948C2">
      <w:pPr>
        <w:pStyle w:val="ListParagraph"/>
        <w:numPr>
          <w:ilvl w:val="0"/>
          <w:numId w:val="17"/>
        </w:numPr>
        <w:tabs>
          <w:tab w:val="left" w:pos="567"/>
        </w:tabs>
        <w:ind w:left="284" w:hanging="284"/>
        <w:rPr>
          <w:sz w:val="24"/>
          <w:szCs w:val="24"/>
        </w:rPr>
      </w:pPr>
      <w:r w:rsidRPr="00D627D6">
        <w:rPr>
          <w:sz w:val="24"/>
          <w:szCs w:val="24"/>
        </w:rPr>
        <w:t>Lifestyles, circumstances and expectations amongst older adults are changing</w:t>
      </w:r>
    </w:p>
    <w:p w14:paraId="58DC9EA9" w14:textId="77777777" w:rsidR="00144C05" w:rsidRPr="00D627D6" w:rsidRDefault="006C65BA" w:rsidP="009948C2">
      <w:pPr>
        <w:pStyle w:val="ListParagraph"/>
        <w:numPr>
          <w:ilvl w:val="0"/>
          <w:numId w:val="17"/>
        </w:numPr>
        <w:tabs>
          <w:tab w:val="left" w:pos="567"/>
        </w:tabs>
        <w:ind w:left="284" w:hanging="284"/>
        <w:rPr>
          <w:sz w:val="24"/>
          <w:szCs w:val="24"/>
        </w:rPr>
      </w:pPr>
      <w:r w:rsidRPr="00D627D6">
        <w:rPr>
          <w:sz w:val="24"/>
          <w:szCs w:val="24"/>
        </w:rPr>
        <w:t xml:space="preserve"> Lack of elder networks/hubs – results in many smaller organisations working in silos </w:t>
      </w:r>
    </w:p>
    <w:p w14:paraId="31A700AD" w14:textId="77777777" w:rsidR="00144C05" w:rsidRPr="00D627D6" w:rsidRDefault="006C65BA" w:rsidP="009948C2">
      <w:pPr>
        <w:pStyle w:val="ListParagraph"/>
        <w:numPr>
          <w:ilvl w:val="0"/>
          <w:numId w:val="17"/>
        </w:numPr>
        <w:tabs>
          <w:tab w:val="left" w:pos="567"/>
        </w:tabs>
        <w:ind w:left="284" w:hanging="284"/>
        <w:rPr>
          <w:sz w:val="24"/>
          <w:szCs w:val="24"/>
        </w:rPr>
      </w:pPr>
      <w:r w:rsidRPr="00D627D6">
        <w:rPr>
          <w:sz w:val="24"/>
          <w:szCs w:val="24"/>
        </w:rPr>
        <w:t>Need for improved advice to councils from older people</w:t>
      </w:r>
    </w:p>
    <w:p w14:paraId="311324E5" w14:textId="61A35525" w:rsidR="006C65BA" w:rsidRPr="00D627D6" w:rsidRDefault="006C65BA" w:rsidP="009948C2">
      <w:pPr>
        <w:pStyle w:val="ListParagraph"/>
        <w:numPr>
          <w:ilvl w:val="0"/>
          <w:numId w:val="17"/>
        </w:numPr>
        <w:tabs>
          <w:tab w:val="left" w:pos="567"/>
        </w:tabs>
        <w:ind w:left="284" w:hanging="284"/>
        <w:rPr>
          <w:sz w:val="24"/>
          <w:szCs w:val="24"/>
        </w:rPr>
      </w:pPr>
      <w:r w:rsidRPr="00D627D6">
        <w:rPr>
          <w:sz w:val="24"/>
          <w:szCs w:val="24"/>
        </w:rPr>
        <w:t>In some organisations practices are changing – sometimes this has unexpected consequences which can be positive or challenging (e.g. Ageing in Place, partnership models, transport plans)</w:t>
      </w:r>
    </w:p>
    <w:p w14:paraId="6C35B840" w14:textId="77777777" w:rsidR="00144C05" w:rsidRPr="00D627D6" w:rsidRDefault="00144C05" w:rsidP="009948C2">
      <w:pPr>
        <w:pStyle w:val="ListParagraph"/>
        <w:numPr>
          <w:ilvl w:val="0"/>
          <w:numId w:val="17"/>
        </w:numPr>
        <w:tabs>
          <w:tab w:val="left" w:pos="567"/>
        </w:tabs>
        <w:ind w:left="284" w:hanging="284"/>
        <w:rPr>
          <w:sz w:val="24"/>
          <w:szCs w:val="24"/>
        </w:rPr>
      </w:pPr>
      <w:r w:rsidRPr="00D627D6">
        <w:rPr>
          <w:sz w:val="24"/>
          <w:szCs w:val="24"/>
        </w:rPr>
        <w:t xml:space="preserve">In other organisations (especially smaller not-for-profit organisations) many are finding it difficult to adapt to changing expectations and modern models of operation, e.g. high reliance on traditional committees and formal volunteer structures </w:t>
      </w:r>
    </w:p>
    <w:p w14:paraId="3401C40B" w14:textId="77777777" w:rsidR="00144C05" w:rsidRPr="00D627D6" w:rsidRDefault="00144C05" w:rsidP="009948C2">
      <w:pPr>
        <w:pStyle w:val="ListParagraph"/>
        <w:numPr>
          <w:ilvl w:val="0"/>
          <w:numId w:val="17"/>
        </w:numPr>
        <w:tabs>
          <w:tab w:val="left" w:pos="567"/>
        </w:tabs>
        <w:ind w:left="284" w:hanging="284"/>
        <w:rPr>
          <w:sz w:val="24"/>
          <w:szCs w:val="24"/>
        </w:rPr>
      </w:pPr>
      <w:r w:rsidRPr="00D627D6">
        <w:rPr>
          <w:sz w:val="24"/>
          <w:szCs w:val="24"/>
        </w:rPr>
        <w:t>Unique social divides exist in Wairarapa, for example, rural versus urban, and established families versus new retirees</w:t>
      </w:r>
    </w:p>
    <w:p w14:paraId="1BBEB09F" w14:textId="77777777" w:rsidR="00144C05" w:rsidRPr="00D627D6" w:rsidRDefault="00144C05" w:rsidP="009948C2">
      <w:pPr>
        <w:pStyle w:val="ListParagraph"/>
        <w:numPr>
          <w:ilvl w:val="0"/>
          <w:numId w:val="17"/>
        </w:numPr>
        <w:tabs>
          <w:tab w:val="left" w:pos="567"/>
        </w:tabs>
        <w:ind w:left="284" w:hanging="284"/>
        <w:rPr>
          <w:sz w:val="24"/>
          <w:szCs w:val="24"/>
        </w:rPr>
      </w:pPr>
      <w:r w:rsidRPr="00D627D6">
        <w:rPr>
          <w:sz w:val="24"/>
          <w:szCs w:val="24"/>
        </w:rPr>
        <w:t>Resourcing – funding and people under pressure</w:t>
      </w:r>
    </w:p>
    <w:p w14:paraId="68892414" w14:textId="77777777" w:rsidR="00144C05" w:rsidRPr="00D627D6" w:rsidRDefault="00144C05" w:rsidP="009948C2">
      <w:pPr>
        <w:pStyle w:val="ListParagraph"/>
        <w:numPr>
          <w:ilvl w:val="0"/>
          <w:numId w:val="17"/>
        </w:numPr>
        <w:tabs>
          <w:tab w:val="left" w:pos="567"/>
        </w:tabs>
        <w:ind w:left="284" w:hanging="284"/>
        <w:rPr>
          <w:sz w:val="24"/>
          <w:szCs w:val="24"/>
        </w:rPr>
      </w:pPr>
      <w:r w:rsidRPr="00D627D6">
        <w:rPr>
          <w:sz w:val="24"/>
          <w:szCs w:val="24"/>
        </w:rPr>
        <w:t>Lack of strategies for older adults services outside of the health sector</w:t>
      </w:r>
    </w:p>
    <w:p w14:paraId="0D8CF150" w14:textId="77777777" w:rsidR="00144C05" w:rsidRPr="00D627D6" w:rsidRDefault="00144C05" w:rsidP="009948C2">
      <w:pPr>
        <w:pStyle w:val="ListParagraph"/>
        <w:numPr>
          <w:ilvl w:val="0"/>
          <w:numId w:val="17"/>
        </w:numPr>
        <w:tabs>
          <w:tab w:val="left" w:pos="567"/>
        </w:tabs>
        <w:ind w:left="284" w:hanging="284"/>
        <w:rPr>
          <w:sz w:val="24"/>
          <w:szCs w:val="24"/>
        </w:rPr>
      </w:pPr>
      <w:r w:rsidRPr="00D627D6">
        <w:rPr>
          <w:sz w:val="24"/>
          <w:szCs w:val="24"/>
        </w:rPr>
        <w:t xml:space="preserve">Community leaders want to see a culture shift that honours ageing, improved communication with older adults, improved design and accessibility for older adults. </w:t>
      </w:r>
    </w:p>
    <w:p w14:paraId="2995B7FA" w14:textId="77777777" w:rsidR="00144C05" w:rsidRPr="00D627D6" w:rsidRDefault="00144C05" w:rsidP="00853951">
      <w:pPr>
        <w:pStyle w:val="Heading5"/>
        <w:numPr>
          <w:ilvl w:val="0"/>
          <w:numId w:val="0"/>
        </w:numPr>
        <w:spacing w:before="120" w:after="120"/>
        <w:ind w:left="1008" w:hanging="1008"/>
        <w:rPr>
          <w:rFonts w:asciiTheme="minorHAnsi" w:eastAsiaTheme="minorEastAsia" w:hAnsiTheme="minorHAnsi" w:cstheme="minorHAnsi"/>
          <w:b/>
          <w:bCs/>
          <w:color w:val="auto"/>
          <w:sz w:val="24"/>
          <w:szCs w:val="24"/>
        </w:rPr>
      </w:pPr>
      <w:r w:rsidRPr="00D627D6">
        <w:rPr>
          <w:rFonts w:asciiTheme="minorHAnsi" w:eastAsiaTheme="minorEastAsia" w:hAnsiTheme="minorHAnsi" w:cstheme="minorHAnsi"/>
          <w:b/>
          <w:bCs/>
          <w:color w:val="auto"/>
          <w:sz w:val="24"/>
          <w:szCs w:val="24"/>
        </w:rPr>
        <w:t>Staff and elected member input</w:t>
      </w:r>
    </w:p>
    <w:p w14:paraId="2C09E4B7" w14:textId="77777777" w:rsidR="00144C05" w:rsidRPr="00D627D6" w:rsidRDefault="00144C05" w:rsidP="00144C05">
      <w:pPr>
        <w:tabs>
          <w:tab w:val="left" w:pos="567"/>
        </w:tabs>
        <w:rPr>
          <w:sz w:val="24"/>
          <w:szCs w:val="24"/>
        </w:rPr>
      </w:pPr>
      <w:r w:rsidRPr="00D627D6">
        <w:rPr>
          <w:sz w:val="24"/>
          <w:szCs w:val="24"/>
        </w:rPr>
        <w:t>Consultation and engagement with staff and elected members was undertaken via:</w:t>
      </w:r>
    </w:p>
    <w:p w14:paraId="77CDE61F" w14:textId="77777777" w:rsidR="00144C05" w:rsidRPr="00D627D6" w:rsidRDefault="00144C05" w:rsidP="009948C2">
      <w:pPr>
        <w:pStyle w:val="ListParagraph"/>
        <w:numPr>
          <w:ilvl w:val="0"/>
          <w:numId w:val="18"/>
        </w:numPr>
        <w:tabs>
          <w:tab w:val="left" w:pos="567"/>
        </w:tabs>
        <w:ind w:left="284" w:hanging="284"/>
        <w:rPr>
          <w:sz w:val="24"/>
          <w:szCs w:val="24"/>
        </w:rPr>
      </w:pPr>
      <w:r w:rsidRPr="00D627D6">
        <w:rPr>
          <w:sz w:val="24"/>
          <w:szCs w:val="24"/>
        </w:rPr>
        <w:t>Cross-Council Officer Steering Group established in July 2018</w:t>
      </w:r>
    </w:p>
    <w:p w14:paraId="41ADE968" w14:textId="77777777" w:rsidR="00144C05" w:rsidRPr="00D627D6" w:rsidRDefault="00144C05" w:rsidP="009948C2">
      <w:pPr>
        <w:pStyle w:val="ListParagraph"/>
        <w:numPr>
          <w:ilvl w:val="0"/>
          <w:numId w:val="18"/>
        </w:numPr>
        <w:tabs>
          <w:tab w:val="left" w:pos="567"/>
        </w:tabs>
        <w:ind w:left="284" w:hanging="284"/>
        <w:rPr>
          <w:sz w:val="24"/>
          <w:szCs w:val="24"/>
        </w:rPr>
      </w:pPr>
      <w:r w:rsidRPr="00D627D6">
        <w:rPr>
          <w:sz w:val="24"/>
          <w:szCs w:val="24"/>
        </w:rPr>
        <w:t xml:space="preserve">Cross-Council Officer Sponsors established in July 2018 </w:t>
      </w:r>
    </w:p>
    <w:p w14:paraId="0BC69EE0" w14:textId="77777777" w:rsidR="00144C05" w:rsidRPr="00D627D6" w:rsidRDefault="00144C05" w:rsidP="009948C2">
      <w:pPr>
        <w:pStyle w:val="ListParagraph"/>
        <w:numPr>
          <w:ilvl w:val="0"/>
          <w:numId w:val="18"/>
        </w:numPr>
        <w:tabs>
          <w:tab w:val="left" w:pos="567"/>
        </w:tabs>
        <w:ind w:left="284" w:hanging="284"/>
        <w:rPr>
          <w:sz w:val="24"/>
          <w:szCs w:val="24"/>
        </w:rPr>
      </w:pPr>
      <w:r w:rsidRPr="00D627D6">
        <w:rPr>
          <w:sz w:val="24"/>
          <w:szCs w:val="24"/>
        </w:rPr>
        <w:t xml:space="preserve">Survey of elected members and staff in September 2018 </w:t>
      </w:r>
    </w:p>
    <w:p w14:paraId="63B60321" w14:textId="77777777" w:rsidR="00144C05" w:rsidRPr="00D627D6" w:rsidRDefault="00144C05" w:rsidP="009948C2">
      <w:pPr>
        <w:pStyle w:val="ListParagraph"/>
        <w:numPr>
          <w:ilvl w:val="0"/>
          <w:numId w:val="18"/>
        </w:numPr>
        <w:tabs>
          <w:tab w:val="left" w:pos="567"/>
        </w:tabs>
        <w:ind w:left="284" w:hanging="284"/>
        <w:rPr>
          <w:sz w:val="24"/>
          <w:szCs w:val="24"/>
        </w:rPr>
      </w:pPr>
      <w:r w:rsidRPr="00D627D6">
        <w:rPr>
          <w:sz w:val="24"/>
          <w:szCs w:val="24"/>
        </w:rPr>
        <w:t xml:space="preserve">Cross-Council staff workshop in March 2019 </w:t>
      </w:r>
    </w:p>
    <w:p w14:paraId="52065378" w14:textId="7F4A3D10" w:rsidR="00144C05" w:rsidRPr="00D627D6" w:rsidRDefault="00144C05" w:rsidP="009948C2">
      <w:pPr>
        <w:pStyle w:val="ListParagraph"/>
        <w:numPr>
          <w:ilvl w:val="0"/>
          <w:numId w:val="18"/>
        </w:numPr>
        <w:tabs>
          <w:tab w:val="left" w:pos="567"/>
        </w:tabs>
        <w:ind w:left="284" w:hanging="284"/>
        <w:rPr>
          <w:sz w:val="24"/>
          <w:szCs w:val="24"/>
        </w:rPr>
      </w:pPr>
      <w:r w:rsidRPr="00D627D6">
        <w:rPr>
          <w:sz w:val="24"/>
          <w:szCs w:val="24"/>
        </w:rPr>
        <w:t>Cross-Council Elected Member workshop in March 2019.</w:t>
      </w:r>
    </w:p>
    <w:p w14:paraId="3952034F" w14:textId="34AF4E3C" w:rsidR="00144C05" w:rsidRPr="00D627D6" w:rsidRDefault="00144C05" w:rsidP="00144C05">
      <w:pPr>
        <w:tabs>
          <w:tab w:val="left" w:pos="567"/>
        </w:tabs>
        <w:rPr>
          <w:rFonts w:ascii="Calibri" w:hAnsi="Calibri" w:cs="Calibri"/>
          <w:sz w:val="24"/>
          <w:szCs w:val="24"/>
        </w:rPr>
      </w:pPr>
      <w:r w:rsidRPr="00D627D6">
        <w:rPr>
          <w:sz w:val="24"/>
          <w:szCs w:val="24"/>
        </w:rPr>
        <w:lastRenderedPageBreak/>
        <w:t xml:space="preserve">A council-wide survey of elected officials and staff across all three councils was conducted in September 2018. Of the 101 responses received, the main themes were: </w:t>
      </w:r>
    </w:p>
    <w:p w14:paraId="2DC07EF2" w14:textId="77777777" w:rsidR="00144C05" w:rsidRPr="00D627D6" w:rsidRDefault="00144C05" w:rsidP="009948C2">
      <w:pPr>
        <w:pStyle w:val="ListParagraph"/>
        <w:numPr>
          <w:ilvl w:val="0"/>
          <w:numId w:val="19"/>
        </w:numPr>
        <w:tabs>
          <w:tab w:val="left" w:pos="567"/>
        </w:tabs>
        <w:ind w:left="284" w:hanging="284"/>
        <w:rPr>
          <w:sz w:val="24"/>
          <w:szCs w:val="24"/>
        </w:rPr>
      </w:pPr>
      <w:r w:rsidRPr="00D627D6">
        <w:rPr>
          <w:sz w:val="24"/>
          <w:szCs w:val="24"/>
        </w:rPr>
        <w:t>The greatest challenges identified for older adults were social isolation/loneliness, health, transport, financial, accessing services, technology, housing</w:t>
      </w:r>
    </w:p>
    <w:p w14:paraId="7C4FEF2B" w14:textId="77777777" w:rsidR="00144C05" w:rsidRPr="00D627D6" w:rsidRDefault="00144C05" w:rsidP="009948C2">
      <w:pPr>
        <w:pStyle w:val="ListParagraph"/>
        <w:numPr>
          <w:ilvl w:val="0"/>
          <w:numId w:val="19"/>
        </w:numPr>
        <w:tabs>
          <w:tab w:val="left" w:pos="567"/>
        </w:tabs>
        <w:ind w:left="284" w:hanging="284"/>
        <w:rPr>
          <w:sz w:val="24"/>
          <w:szCs w:val="24"/>
        </w:rPr>
      </w:pPr>
      <w:r w:rsidRPr="00D627D6">
        <w:rPr>
          <w:sz w:val="24"/>
          <w:szCs w:val="24"/>
        </w:rPr>
        <w:t xml:space="preserve">Key issues for councils to look at addressing in the future were transport, housing, social connection, technology, communication/ planning </w:t>
      </w:r>
    </w:p>
    <w:p w14:paraId="407DA3C0" w14:textId="77777777" w:rsidR="00144C05" w:rsidRPr="00D627D6" w:rsidRDefault="00144C05" w:rsidP="009948C2">
      <w:pPr>
        <w:pStyle w:val="ListParagraph"/>
        <w:numPr>
          <w:ilvl w:val="0"/>
          <w:numId w:val="19"/>
        </w:numPr>
        <w:tabs>
          <w:tab w:val="left" w:pos="567"/>
        </w:tabs>
        <w:ind w:left="284" w:hanging="284"/>
        <w:rPr>
          <w:sz w:val="24"/>
          <w:szCs w:val="24"/>
        </w:rPr>
      </w:pPr>
      <w:r w:rsidRPr="00D627D6">
        <w:rPr>
          <w:sz w:val="24"/>
          <w:szCs w:val="24"/>
        </w:rPr>
        <w:t xml:space="preserve">Working relationships existed with the following organisations: service agencies (such as Lions/Rotary (18), Rest and retirement homes (16), Age Concern (15), iwi, marae, hapū, whānau (10), medical centres (7). </w:t>
      </w:r>
    </w:p>
    <w:p w14:paraId="5E159B9A" w14:textId="0DEC93EF" w:rsidR="00144C05" w:rsidRPr="00D627D6" w:rsidRDefault="00144C05" w:rsidP="00144C05">
      <w:pPr>
        <w:tabs>
          <w:tab w:val="left" w:pos="567"/>
        </w:tabs>
        <w:rPr>
          <w:sz w:val="24"/>
          <w:szCs w:val="24"/>
        </w:rPr>
      </w:pPr>
      <w:r w:rsidRPr="00D627D6">
        <w:rPr>
          <w:sz w:val="24"/>
          <w:szCs w:val="24"/>
        </w:rPr>
        <w:t>The purpose of the cross-council workshops was to present findings of the research and community consultation to assist in the development of the strategy’s principles, vision, goals and actions.</w:t>
      </w:r>
    </w:p>
    <w:p w14:paraId="61BC330C" w14:textId="7C552740" w:rsidR="00D51A75" w:rsidRPr="00D627D6" w:rsidRDefault="00853951" w:rsidP="00273FB6">
      <w:pPr>
        <w:tabs>
          <w:tab w:val="left" w:pos="567"/>
        </w:tabs>
        <w:rPr>
          <w:sz w:val="24"/>
          <w:szCs w:val="24"/>
        </w:rPr>
      </w:pPr>
      <w:r w:rsidRPr="00D627D6">
        <w:rPr>
          <w:sz w:val="24"/>
          <w:szCs w:val="24"/>
        </w:rPr>
        <w:t xml:space="preserve">Twenty-one elected members (from across the three Wairarapa Councils) attended the Elected Members Workshop. Twenty-six staff attended the council staff workshop. </w:t>
      </w:r>
    </w:p>
    <w:p w14:paraId="69CFAD3F" w14:textId="77777777" w:rsidR="002814FF" w:rsidRPr="00D627D6" w:rsidRDefault="002814FF" w:rsidP="00273FB6">
      <w:pPr>
        <w:tabs>
          <w:tab w:val="left" w:pos="567"/>
        </w:tabs>
        <w:rPr>
          <w:sz w:val="24"/>
          <w:szCs w:val="24"/>
        </w:rPr>
      </w:pPr>
    </w:p>
    <w:p w14:paraId="47D3EEEC" w14:textId="3999F0EB" w:rsidR="00144C05" w:rsidRDefault="00D51A75" w:rsidP="002814FF">
      <w:pPr>
        <w:tabs>
          <w:tab w:val="left" w:pos="567"/>
        </w:tabs>
        <w:ind w:left="567"/>
      </w:pPr>
      <w:r>
        <w:rPr>
          <w:rFonts w:ascii="Calibri" w:eastAsia="Times New Roman" w:hAnsi="Calibri" w:cs="Calibri"/>
          <w:noProof/>
          <w:color w:val="000000"/>
        </w:rPr>
        <w:drawing>
          <wp:inline distT="0" distB="0" distL="0" distR="0" wp14:anchorId="5642FCBE" wp14:editId="02BB36CD">
            <wp:extent cx="5343525" cy="3745554"/>
            <wp:effectExtent l="0" t="0" r="0" b="7620"/>
            <wp:docPr id="8" name="Picture 8" descr="A group of Keep Carterton Beautiful people posing for a photo - some are holding paint brush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Keep Carterton Beautiful people posing for a photo - some are holding paint brushes. &#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2498" cy="3842967"/>
                    </a:xfrm>
                    <a:prstGeom prst="rect">
                      <a:avLst/>
                    </a:prstGeom>
                  </pic:spPr>
                </pic:pic>
              </a:graphicData>
            </a:graphic>
          </wp:inline>
        </w:drawing>
      </w:r>
    </w:p>
    <w:p w14:paraId="4451BE95" w14:textId="77777777" w:rsidR="002814FF" w:rsidRDefault="002814FF" w:rsidP="0007580B">
      <w:pPr>
        <w:pStyle w:val="Heading1"/>
      </w:pPr>
      <w:bookmarkStart w:id="56" w:name="_Toc109737466"/>
    </w:p>
    <w:p w14:paraId="6CFF1B14" w14:textId="77777777" w:rsidR="002814FF" w:rsidRDefault="002814FF" w:rsidP="0007580B">
      <w:pPr>
        <w:pStyle w:val="Heading1"/>
      </w:pPr>
    </w:p>
    <w:p w14:paraId="5B521966" w14:textId="77777777" w:rsidR="002814FF" w:rsidRDefault="002814FF">
      <w:pPr>
        <w:rPr>
          <w:rFonts w:eastAsiaTheme="majorEastAsia" w:cstheme="majorBidi"/>
          <w:b/>
          <w:bCs/>
          <w:color w:val="000000" w:themeColor="text1"/>
          <w:sz w:val="36"/>
          <w:szCs w:val="36"/>
        </w:rPr>
      </w:pPr>
      <w:r>
        <w:br w:type="page"/>
      </w:r>
    </w:p>
    <w:p w14:paraId="1D8C68F8" w14:textId="11BEAF27" w:rsidR="0007580B" w:rsidRPr="0007580B" w:rsidRDefault="0007580B" w:rsidP="0007580B">
      <w:pPr>
        <w:pStyle w:val="Heading1"/>
        <w:sectPr w:rsidR="0007580B" w:rsidRPr="0007580B" w:rsidSect="00AA3F3F">
          <w:type w:val="continuous"/>
          <w:pgSz w:w="11906" w:h="16838"/>
          <w:pgMar w:top="851" w:right="1440" w:bottom="1440" w:left="1440" w:header="708" w:footer="708" w:gutter="0"/>
          <w:cols w:space="708"/>
          <w:docGrid w:linePitch="360"/>
        </w:sectPr>
      </w:pPr>
      <w:r w:rsidRPr="0007580B">
        <w:lastRenderedPageBreak/>
        <w:t>Appendix two: Contributors</w:t>
      </w:r>
      <w:bookmarkEnd w:id="56"/>
    </w:p>
    <w:p w14:paraId="2886E270" w14:textId="0ABD5EA6" w:rsidR="00144C05" w:rsidRPr="00D627D6" w:rsidRDefault="00144C05" w:rsidP="00144C05">
      <w:pPr>
        <w:rPr>
          <w:rFonts w:cstheme="minorHAnsi"/>
          <w:sz w:val="24"/>
          <w:szCs w:val="24"/>
        </w:rPr>
      </w:pPr>
      <w:r w:rsidRPr="00D627D6">
        <w:rPr>
          <w:rFonts w:cstheme="minorHAnsi"/>
          <w:sz w:val="24"/>
          <w:szCs w:val="24"/>
        </w:rPr>
        <w:t>Representatives from the following organisations were interviewed or contributed to community meetings:</w:t>
      </w:r>
    </w:p>
    <w:p w14:paraId="6AFCFC39" w14:textId="77777777" w:rsidR="0007580B" w:rsidRPr="00D627D6" w:rsidRDefault="0007580B" w:rsidP="00144C05">
      <w:pPr>
        <w:rPr>
          <w:rFonts w:cstheme="minorHAnsi"/>
          <w:sz w:val="24"/>
          <w:szCs w:val="24"/>
        </w:rPr>
        <w:sectPr w:rsidR="0007580B" w:rsidRPr="00D627D6" w:rsidSect="00AA3F3F">
          <w:type w:val="continuous"/>
          <w:pgSz w:w="11906" w:h="16838"/>
          <w:pgMar w:top="851" w:right="1440" w:bottom="1440" w:left="1440" w:header="708" w:footer="708" w:gutter="0"/>
          <w:cols w:space="708"/>
          <w:docGrid w:linePitch="360"/>
        </w:sectPr>
      </w:pPr>
    </w:p>
    <w:tbl>
      <w:tblPr>
        <w:tblW w:w="11109" w:type="dxa"/>
        <w:tblLook w:val="04A0" w:firstRow="1" w:lastRow="0" w:firstColumn="1" w:lastColumn="0" w:noHBand="0" w:noVBand="1"/>
      </w:tblPr>
      <w:tblGrid>
        <w:gridCol w:w="7773"/>
        <w:gridCol w:w="3336"/>
      </w:tblGrid>
      <w:tr w:rsidR="00144C05" w:rsidRPr="00D627D6" w14:paraId="18E983EC" w14:textId="77777777" w:rsidTr="0007580B">
        <w:trPr>
          <w:trHeight w:val="285"/>
        </w:trPr>
        <w:tc>
          <w:tcPr>
            <w:tcW w:w="7773" w:type="dxa"/>
            <w:tcBorders>
              <w:top w:val="nil"/>
              <w:left w:val="nil"/>
              <w:bottom w:val="nil"/>
              <w:right w:val="nil"/>
            </w:tcBorders>
            <w:shd w:val="clear" w:color="auto" w:fill="auto"/>
            <w:noWrap/>
            <w:vAlign w:val="bottom"/>
          </w:tcPr>
          <w:tbl>
            <w:tblPr>
              <w:tblW w:w="7557" w:type="dxa"/>
              <w:tblLook w:val="04A0" w:firstRow="1" w:lastRow="0" w:firstColumn="1" w:lastColumn="0" w:noHBand="0" w:noVBand="1"/>
            </w:tblPr>
            <w:tblGrid>
              <w:gridCol w:w="5964"/>
              <w:gridCol w:w="1593"/>
            </w:tblGrid>
            <w:tr w:rsidR="00144C05" w:rsidRPr="00D627D6" w14:paraId="24F29933" w14:textId="77777777" w:rsidTr="004F6D45">
              <w:trPr>
                <w:trHeight w:val="285"/>
              </w:trPr>
              <w:tc>
                <w:tcPr>
                  <w:tcW w:w="5964" w:type="dxa"/>
                  <w:tcBorders>
                    <w:top w:val="nil"/>
                    <w:left w:val="nil"/>
                    <w:bottom w:val="nil"/>
                    <w:right w:val="nil"/>
                  </w:tcBorders>
                  <w:shd w:val="clear" w:color="auto" w:fill="auto"/>
                  <w:noWrap/>
                  <w:vAlign w:val="bottom"/>
                </w:tcPr>
                <w:tbl>
                  <w:tblPr>
                    <w:tblStyle w:val="TableGrid"/>
                    <w:tblW w:w="3960" w:type="dxa"/>
                    <w:tblLook w:val="04A0" w:firstRow="1" w:lastRow="0" w:firstColumn="1" w:lastColumn="0" w:noHBand="0" w:noVBand="1"/>
                  </w:tblPr>
                  <w:tblGrid>
                    <w:gridCol w:w="3960"/>
                  </w:tblGrid>
                  <w:tr w:rsidR="0007580B" w:rsidRPr="00D627D6" w14:paraId="17AA5D60" w14:textId="77777777" w:rsidTr="0007580B">
                    <w:trPr>
                      <w:trHeight w:val="285"/>
                    </w:trPr>
                    <w:tc>
                      <w:tcPr>
                        <w:tcW w:w="3960" w:type="dxa"/>
                        <w:noWrap/>
                        <w:hideMark/>
                      </w:tcPr>
                      <w:p w14:paraId="5BD86512" w14:textId="77777777" w:rsidR="0007580B" w:rsidRPr="00D627D6" w:rsidRDefault="0007580B" w:rsidP="0007580B">
                        <w:pPr>
                          <w:spacing w:after="0" w:line="240" w:lineRule="auto"/>
                          <w:ind w:left="225" w:hanging="142"/>
                          <w:rPr>
                            <w:rFonts w:eastAsia="Times New Roman" w:cstheme="minorHAnsi"/>
                            <w:color w:val="000000"/>
                            <w:sz w:val="24"/>
                            <w:szCs w:val="24"/>
                          </w:rPr>
                        </w:pPr>
                        <w:r w:rsidRPr="00D627D6">
                          <w:rPr>
                            <w:rFonts w:eastAsia="Times New Roman" w:cstheme="minorHAnsi"/>
                            <w:color w:val="000000"/>
                            <w:sz w:val="24"/>
                            <w:szCs w:val="24"/>
                          </w:rPr>
                          <w:t>Access Home Health</w:t>
                        </w:r>
                      </w:p>
                    </w:tc>
                  </w:tr>
                  <w:tr w:rsidR="0007580B" w:rsidRPr="00D627D6" w14:paraId="6FB0FD13" w14:textId="77777777" w:rsidTr="0007580B">
                    <w:trPr>
                      <w:trHeight w:val="285"/>
                    </w:trPr>
                    <w:tc>
                      <w:tcPr>
                        <w:tcW w:w="3960" w:type="dxa"/>
                        <w:noWrap/>
                        <w:hideMark/>
                      </w:tcPr>
                      <w:p w14:paraId="39A0FA59"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Accident Compensation</w:t>
                        </w:r>
                      </w:p>
                    </w:tc>
                  </w:tr>
                  <w:tr w:rsidR="0007580B" w:rsidRPr="00D627D6" w14:paraId="4859187D" w14:textId="77777777" w:rsidTr="0007580B">
                    <w:trPr>
                      <w:trHeight w:val="285"/>
                    </w:trPr>
                    <w:tc>
                      <w:tcPr>
                        <w:tcW w:w="3960" w:type="dxa"/>
                        <w:noWrap/>
                        <w:hideMark/>
                      </w:tcPr>
                      <w:p w14:paraId="66899D01"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Age Concern Wairarapa</w:t>
                        </w:r>
                      </w:p>
                    </w:tc>
                  </w:tr>
                  <w:tr w:rsidR="0007580B" w:rsidRPr="00D627D6" w14:paraId="75C6F2FA" w14:textId="77777777" w:rsidTr="0007580B">
                    <w:trPr>
                      <w:trHeight w:val="285"/>
                    </w:trPr>
                    <w:tc>
                      <w:tcPr>
                        <w:tcW w:w="3960" w:type="dxa"/>
                        <w:noWrap/>
                        <w:hideMark/>
                      </w:tcPr>
                      <w:p w14:paraId="21708C66"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Alzheimers Wairarapa</w:t>
                        </w:r>
                      </w:p>
                    </w:tc>
                  </w:tr>
                  <w:tr w:rsidR="0007580B" w:rsidRPr="00D627D6" w14:paraId="608F2DC7" w14:textId="77777777" w:rsidTr="0007580B">
                    <w:trPr>
                      <w:trHeight w:val="285"/>
                    </w:trPr>
                    <w:tc>
                      <w:tcPr>
                        <w:tcW w:w="3960" w:type="dxa"/>
                        <w:noWrap/>
                        <w:hideMark/>
                      </w:tcPr>
                      <w:p w14:paraId="6160FB22"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Carter Court Rest Home and Hospital</w:t>
                        </w:r>
                      </w:p>
                    </w:tc>
                  </w:tr>
                  <w:tr w:rsidR="0007580B" w:rsidRPr="00D627D6" w14:paraId="5C5ECBB2" w14:textId="77777777" w:rsidTr="0007580B">
                    <w:trPr>
                      <w:trHeight w:val="285"/>
                    </w:trPr>
                    <w:tc>
                      <w:tcPr>
                        <w:tcW w:w="3960" w:type="dxa"/>
                        <w:noWrap/>
                        <w:hideMark/>
                      </w:tcPr>
                      <w:p w14:paraId="687B46FA"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Carterton Friendship Club</w:t>
                        </w:r>
                      </w:p>
                    </w:tc>
                  </w:tr>
                  <w:tr w:rsidR="0007580B" w:rsidRPr="00D627D6" w14:paraId="7824802E" w14:textId="77777777" w:rsidTr="0007580B">
                    <w:trPr>
                      <w:trHeight w:val="285"/>
                    </w:trPr>
                    <w:tc>
                      <w:tcPr>
                        <w:tcW w:w="3960" w:type="dxa"/>
                        <w:noWrap/>
                        <w:hideMark/>
                      </w:tcPr>
                      <w:p w14:paraId="4FEDFD8A"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Carterton Menzshed</w:t>
                        </w:r>
                      </w:p>
                    </w:tc>
                  </w:tr>
                  <w:tr w:rsidR="0007580B" w:rsidRPr="00D627D6" w14:paraId="0DE77180" w14:textId="77777777" w:rsidTr="0007580B">
                    <w:trPr>
                      <w:trHeight w:val="285"/>
                    </w:trPr>
                    <w:tc>
                      <w:tcPr>
                        <w:tcW w:w="3960" w:type="dxa"/>
                        <w:tcBorders>
                          <w:bottom w:val="nil"/>
                        </w:tcBorders>
                        <w:noWrap/>
                        <w:hideMark/>
                      </w:tcPr>
                      <w:p w14:paraId="2A760D42"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Carterton Neighbourhood Support</w:t>
                        </w:r>
                      </w:p>
                    </w:tc>
                  </w:tr>
                  <w:tr w:rsidR="0007580B" w:rsidRPr="00D627D6" w14:paraId="409E974A" w14:textId="77777777" w:rsidTr="0007580B">
                    <w:trPr>
                      <w:trHeight w:val="285"/>
                    </w:trPr>
                    <w:tc>
                      <w:tcPr>
                        <w:tcW w:w="3960" w:type="dxa"/>
                        <w:tcBorders>
                          <w:top w:val="nil"/>
                        </w:tcBorders>
                        <w:noWrap/>
                        <w:hideMark/>
                      </w:tcPr>
                      <w:p w14:paraId="48B0C5BC"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Community Patrol</w:t>
                        </w:r>
                      </w:p>
                    </w:tc>
                  </w:tr>
                  <w:tr w:rsidR="0007580B" w:rsidRPr="00D627D6" w14:paraId="7A3C241F" w14:textId="77777777" w:rsidTr="0007580B">
                    <w:trPr>
                      <w:trHeight w:val="285"/>
                    </w:trPr>
                    <w:tc>
                      <w:tcPr>
                        <w:tcW w:w="3960" w:type="dxa"/>
                        <w:noWrap/>
                        <w:hideMark/>
                      </w:tcPr>
                      <w:p w14:paraId="7A0A5A6E"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Carterton Farmers Market</w:t>
                        </w:r>
                      </w:p>
                    </w:tc>
                  </w:tr>
                  <w:tr w:rsidR="0007580B" w:rsidRPr="00D627D6" w14:paraId="76604115" w14:textId="77777777" w:rsidTr="0007580B">
                    <w:trPr>
                      <w:trHeight w:val="285"/>
                    </w:trPr>
                    <w:tc>
                      <w:tcPr>
                        <w:tcW w:w="3960" w:type="dxa"/>
                        <w:noWrap/>
                        <w:hideMark/>
                      </w:tcPr>
                      <w:p w14:paraId="47A74072"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Carterton Time Bank</w:t>
                        </w:r>
                      </w:p>
                    </w:tc>
                  </w:tr>
                  <w:tr w:rsidR="0007580B" w:rsidRPr="00D627D6" w14:paraId="5A7E8020" w14:textId="77777777" w:rsidTr="0007580B">
                    <w:trPr>
                      <w:trHeight w:val="285"/>
                    </w:trPr>
                    <w:tc>
                      <w:tcPr>
                        <w:tcW w:w="3960" w:type="dxa"/>
                        <w:noWrap/>
                        <w:hideMark/>
                      </w:tcPr>
                      <w:p w14:paraId="563215E3"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 xml:space="preserve">Compass Health </w:t>
                        </w:r>
                      </w:p>
                    </w:tc>
                  </w:tr>
                  <w:tr w:rsidR="0007580B" w:rsidRPr="00D627D6" w14:paraId="27AC1A5B" w14:textId="77777777" w:rsidTr="0007580B">
                    <w:trPr>
                      <w:trHeight w:val="285"/>
                    </w:trPr>
                    <w:tc>
                      <w:tcPr>
                        <w:tcW w:w="3960" w:type="dxa"/>
                        <w:noWrap/>
                        <w:hideMark/>
                      </w:tcPr>
                      <w:p w14:paraId="055BA3EB"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Connecting Communities</w:t>
                        </w:r>
                      </w:p>
                    </w:tc>
                  </w:tr>
                  <w:tr w:rsidR="0007580B" w:rsidRPr="00D627D6" w14:paraId="5F07188F" w14:textId="77777777" w:rsidTr="0007580B">
                    <w:trPr>
                      <w:trHeight w:val="285"/>
                    </w:trPr>
                    <w:tc>
                      <w:tcPr>
                        <w:tcW w:w="3960" w:type="dxa"/>
                        <w:noWrap/>
                        <w:hideMark/>
                      </w:tcPr>
                      <w:p w14:paraId="7B5DF82F"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Craig Trust House</w:t>
                        </w:r>
                      </w:p>
                    </w:tc>
                  </w:tr>
                  <w:tr w:rsidR="0007580B" w:rsidRPr="00D627D6" w14:paraId="54C496FE" w14:textId="77777777" w:rsidTr="0007580B">
                    <w:trPr>
                      <w:trHeight w:val="285"/>
                    </w:trPr>
                    <w:tc>
                      <w:tcPr>
                        <w:tcW w:w="3960" w:type="dxa"/>
                        <w:tcBorders>
                          <w:bottom w:val="nil"/>
                        </w:tcBorders>
                        <w:noWrap/>
                        <w:hideMark/>
                      </w:tcPr>
                      <w:p w14:paraId="531E8441"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DHB</w:t>
                        </w:r>
                      </w:p>
                    </w:tc>
                  </w:tr>
                  <w:tr w:rsidR="0007580B" w:rsidRPr="00D627D6" w14:paraId="677AD417" w14:textId="77777777" w:rsidTr="0007580B">
                    <w:trPr>
                      <w:trHeight w:val="285"/>
                    </w:trPr>
                    <w:tc>
                      <w:tcPr>
                        <w:tcW w:w="3960" w:type="dxa"/>
                        <w:tcBorders>
                          <w:top w:val="nil"/>
                        </w:tcBorders>
                        <w:noWrap/>
                        <w:hideMark/>
                      </w:tcPr>
                      <w:p w14:paraId="2502621E"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DHB Focus</w:t>
                        </w:r>
                      </w:p>
                    </w:tc>
                  </w:tr>
                  <w:tr w:rsidR="0007580B" w:rsidRPr="00D627D6" w14:paraId="12127E5D" w14:textId="77777777" w:rsidTr="0007580B">
                    <w:trPr>
                      <w:trHeight w:val="285"/>
                    </w:trPr>
                    <w:tc>
                      <w:tcPr>
                        <w:tcW w:w="3960" w:type="dxa"/>
                        <w:noWrap/>
                        <w:hideMark/>
                      </w:tcPr>
                      <w:p w14:paraId="78167EFC"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DIA</w:t>
                        </w:r>
                      </w:p>
                    </w:tc>
                  </w:tr>
                  <w:tr w:rsidR="0007580B" w:rsidRPr="00D627D6" w14:paraId="2E5EB76C" w14:textId="77777777" w:rsidTr="0007580B">
                    <w:trPr>
                      <w:trHeight w:val="285"/>
                    </w:trPr>
                    <w:tc>
                      <w:tcPr>
                        <w:tcW w:w="3960" w:type="dxa"/>
                        <w:noWrap/>
                        <w:hideMark/>
                      </w:tcPr>
                      <w:p w14:paraId="4289751D"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Digital Seniors</w:t>
                        </w:r>
                      </w:p>
                    </w:tc>
                  </w:tr>
                  <w:tr w:rsidR="0007580B" w:rsidRPr="00D627D6" w14:paraId="4462A76D" w14:textId="77777777" w:rsidTr="0007580B">
                    <w:trPr>
                      <w:trHeight w:val="285"/>
                    </w:trPr>
                    <w:tc>
                      <w:tcPr>
                        <w:tcW w:w="3960" w:type="dxa"/>
                        <w:noWrap/>
                        <w:hideMark/>
                      </w:tcPr>
                      <w:p w14:paraId="20179959"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Driving Miss Daisy</w:t>
                        </w:r>
                      </w:p>
                    </w:tc>
                  </w:tr>
                  <w:tr w:rsidR="0007580B" w:rsidRPr="00D627D6" w14:paraId="0A821166" w14:textId="77777777" w:rsidTr="0007580B">
                    <w:trPr>
                      <w:trHeight w:val="285"/>
                    </w:trPr>
                    <w:tc>
                      <w:tcPr>
                        <w:tcW w:w="3960" w:type="dxa"/>
                        <w:noWrap/>
                        <w:hideMark/>
                      </w:tcPr>
                      <w:p w14:paraId="6B071A1F"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Enable NZ - Easie Living products</w:t>
                        </w:r>
                      </w:p>
                    </w:tc>
                  </w:tr>
                  <w:tr w:rsidR="0007580B" w:rsidRPr="00D627D6" w14:paraId="69891C48" w14:textId="77777777" w:rsidTr="0007580B">
                    <w:trPr>
                      <w:trHeight w:val="285"/>
                    </w:trPr>
                    <w:tc>
                      <w:tcPr>
                        <w:tcW w:w="3960" w:type="dxa"/>
                        <w:noWrap/>
                        <w:hideMark/>
                      </w:tcPr>
                      <w:p w14:paraId="11D312E8"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Enliven</w:t>
                        </w:r>
                      </w:p>
                    </w:tc>
                  </w:tr>
                  <w:tr w:rsidR="0007580B" w:rsidRPr="00D627D6" w14:paraId="09A6BC2C" w14:textId="77777777" w:rsidTr="0007580B">
                    <w:trPr>
                      <w:trHeight w:val="285"/>
                    </w:trPr>
                    <w:tc>
                      <w:tcPr>
                        <w:tcW w:w="3960" w:type="dxa"/>
                        <w:noWrap/>
                        <w:hideMark/>
                      </w:tcPr>
                      <w:p w14:paraId="6FCF957C"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E-People</w:t>
                        </w:r>
                      </w:p>
                    </w:tc>
                  </w:tr>
                  <w:tr w:rsidR="0007580B" w:rsidRPr="00D627D6" w14:paraId="5CAA5EA6" w14:textId="77777777" w:rsidTr="0007580B">
                    <w:trPr>
                      <w:trHeight w:val="285"/>
                    </w:trPr>
                    <w:tc>
                      <w:tcPr>
                        <w:tcW w:w="3960" w:type="dxa"/>
                        <w:noWrap/>
                        <w:hideMark/>
                      </w:tcPr>
                      <w:p w14:paraId="3FC7523A"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Fab Feathy</w:t>
                        </w:r>
                      </w:p>
                    </w:tc>
                  </w:tr>
                  <w:tr w:rsidR="0007580B" w:rsidRPr="00D627D6" w14:paraId="4CA2A683" w14:textId="77777777" w:rsidTr="0007580B">
                    <w:trPr>
                      <w:trHeight w:val="285"/>
                    </w:trPr>
                    <w:tc>
                      <w:tcPr>
                        <w:tcW w:w="3960" w:type="dxa"/>
                        <w:noWrap/>
                        <w:hideMark/>
                      </w:tcPr>
                      <w:p w14:paraId="3EDA029A"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Featherston Community Board</w:t>
                        </w:r>
                      </w:p>
                    </w:tc>
                  </w:tr>
                  <w:tr w:rsidR="0007580B" w:rsidRPr="00D627D6" w14:paraId="67093714" w14:textId="77777777" w:rsidTr="0007580B">
                    <w:trPr>
                      <w:trHeight w:val="285"/>
                    </w:trPr>
                    <w:tc>
                      <w:tcPr>
                        <w:tcW w:w="3960" w:type="dxa"/>
                        <w:noWrap/>
                        <w:hideMark/>
                      </w:tcPr>
                      <w:p w14:paraId="60B3A68C"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Featherston Community Centre</w:t>
                        </w:r>
                      </w:p>
                    </w:tc>
                  </w:tr>
                  <w:tr w:rsidR="0007580B" w:rsidRPr="00D627D6" w14:paraId="7B14F83F" w14:textId="77777777" w:rsidTr="0007580B">
                    <w:trPr>
                      <w:trHeight w:val="285"/>
                    </w:trPr>
                    <w:tc>
                      <w:tcPr>
                        <w:tcW w:w="3960" w:type="dxa"/>
                        <w:noWrap/>
                        <w:hideMark/>
                      </w:tcPr>
                      <w:p w14:paraId="07FC74AE"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Wairarapa Fire Service</w:t>
                        </w:r>
                      </w:p>
                    </w:tc>
                  </w:tr>
                  <w:tr w:rsidR="0007580B" w:rsidRPr="00D627D6" w14:paraId="18F6E5B0" w14:textId="77777777" w:rsidTr="0007580B">
                    <w:trPr>
                      <w:trHeight w:val="285"/>
                    </w:trPr>
                    <w:tc>
                      <w:tcPr>
                        <w:tcW w:w="3960" w:type="dxa"/>
                        <w:noWrap/>
                        <w:hideMark/>
                      </w:tcPr>
                      <w:p w14:paraId="6B9D9F58"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Gain Momentum</w:t>
                        </w:r>
                      </w:p>
                    </w:tc>
                  </w:tr>
                  <w:tr w:rsidR="0007580B" w:rsidRPr="00D627D6" w14:paraId="5ADC60DA" w14:textId="77777777" w:rsidTr="0007580B">
                    <w:trPr>
                      <w:trHeight w:val="285"/>
                    </w:trPr>
                    <w:tc>
                      <w:tcPr>
                        <w:tcW w:w="3960" w:type="dxa"/>
                        <w:noWrap/>
                        <w:hideMark/>
                      </w:tcPr>
                      <w:p w14:paraId="019561FA"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Gibson Sheat</w:t>
                        </w:r>
                      </w:p>
                    </w:tc>
                  </w:tr>
                  <w:tr w:rsidR="0007580B" w:rsidRPr="00D627D6" w14:paraId="66E77ADC" w14:textId="77777777" w:rsidTr="0007580B">
                    <w:trPr>
                      <w:trHeight w:val="285"/>
                    </w:trPr>
                    <w:tc>
                      <w:tcPr>
                        <w:tcW w:w="3960" w:type="dxa"/>
                        <w:noWrap/>
                        <w:hideMark/>
                      </w:tcPr>
                      <w:p w14:paraId="67313C69"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Hauora</w:t>
                        </w:r>
                      </w:p>
                    </w:tc>
                  </w:tr>
                  <w:tr w:rsidR="0007580B" w:rsidRPr="00D627D6" w14:paraId="76EB08D6" w14:textId="77777777" w:rsidTr="0007580B">
                    <w:trPr>
                      <w:trHeight w:val="285"/>
                    </w:trPr>
                    <w:tc>
                      <w:tcPr>
                        <w:tcW w:w="3960" w:type="dxa"/>
                        <w:noWrap/>
                        <w:hideMark/>
                      </w:tcPr>
                      <w:p w14:paraId="7F2CDB6E"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Headstones Wairarapa</w:t>
                        </w:r>
                      </w:p>
                    </w:tc>
                  </w:tr>
                  <w:tr w:rsidR="0007580B" w:rsidRPr="00D627D6" w14:paraId="0EE06D02" w14:textId="77777777" w:rsidTr="0007580B">
                    <w:trPr>
                      <w:trHeight w:val="285"/>
                    </w:trPr>
                    <w:tc>
                      <w:tcPr>
                        <w:tcW w:w="3960" w:type="dxa"/>
                        <w:noWrap/>
                        <w:hideMark/>
                      </w:tcPr>
                      <w:p w14:paraId="076D8052"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Heart Foundation</w:t>
                        </w:r>
                      </w:p>
                    </w:tc>
                  </w:tr>
                  <w:tr w:rsidR="0007580B" w:rsidRPr="00D627D6" w14:paraId="25C8D1EE" w14:textId="77777777" w:rsidTr="0007580B">
                    <w:trPr>
                      <w:trHeight w:val="285"/>
                    </w:trPr>
                    <w:tc>
                      <w:tcPr>
                        <w:tcW w:w="3960" w:type="dxa"/>
                        <w:noWrap/>
                        <w:hideMark/>
                      </w:tcPr>
                      <w:p w14:paraId="109E58FE"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IHC</w:t>
                        </w:r>
                      </w:p>
                    </w:tc>
                  </w:tr>
                  <w:tr w:rsidR="0007580B" w:rsidRPr="00D627D6" w14:paraId="7543A25E" w14:textId="77777777" w:rsidTr="0007580B">
                    <w:trPr>
                      <w:trHeight w:val="285"/>
                    </w:trPr>
                    <w:tc>
                      <w:tcPr>
                        <w:tcW w:w="3960" w:type="dxa"/>
                        <w:noWrap/>
                        <w:hideMark/>
                      </w:tcPr>
                      <w:p w14:paraId="08B72644"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King Street Artworks</w:t>
                        </w:r>
                      </w:p>
                    </w:tc>
                  </w:tr>
                  <w:tr w:rsidR="0007580B" w:rsidRPr="00D627D6" w14:paraId="4FBA6B96" w14:textId="77777777" w:rsidTr="0007580B">
                    <w:trPr>
                      <w:trHeight w:val="285"/>
                    </w:trPr>
                    <w:tc>
                      <w:tcPr>
                        <w:tcW w:w="3960" w:type="dxa"/>
                        <w:noWrap/>
                        <w:hideMark/>
                      </w:tcPr>
                      <w:p w14:paraId="54D02223"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Landsdowne Park Village</w:t>
                        </w:r>
                      </w:p>
                    </w:tc>
                  </w:tr>
                  <w:tr w:rsidR="0007580B" w:rsidRPr="00D627D6" w14:paraId="6EA14584" w14:textId="77777777" w:rsidTr="0007580B">
                    <w:trPr>
                      <w:trHeight w:val="285"/>
                    </w:trPr>
                    <w:tc>
                      <w:tcPr>
                        <w:tcW w:w="3960" w:type="dxa"/>
                        <w:noWrap/>
                        <w:hideMark/>
                      </w:tcPr>
                      <w:p w14:paraId="4428DC89"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Landsdowne Residents Association</w:t>
                        </w:r>
                      </w:p>
                    </w:tc>
                  </w:tr>
                  <w:tr w:rsidR="0007580B" w:rsidRPr="00D627D6" w14:paraId="675D897D" w14:textId="77777777" w:rsidTr="0007580B">
                    <w:trPr>
                      <w:trHeight w:val="285"/>
                    </w:trPr>
                    <w:tc>
                      <w:tcPr>
                        <w:tcW w:w="3960" w:type="dxa"/>
                        <w:noWrap/>
                        <w:hideMark/>
                      </w:tcPr>
                      <w:p w14:paraId="3675FC51"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Life Unlimited</w:t>
                        </w:r>
                      </w:p>
                    </w:tc>
                  </w:tr>
                  <w:tr w:rsidR="0007580B" w:rsidRPr="00D627D6" w14:paraId="4B2EFA89" w14:textId="77777777" w:rsidTr="0007580B">
                    <w:trPr>
                      <w:trHeight w:val="285"/>
                    </w:trPr>
                    <w:tc>
                      <w:tcPr>
                        <w:tcW w:w="3960" w:type="dxa"/>
                        <w:noWrap/>
                        <w:hideMark/>
                      </w:tcPr>
                      <w:p w14:paraId="152BC4F0"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Lyndale Manor &amp; Villa</w:t>
                        </w:r>
                      </w:p>
                    </w:tc>
                  </w:tr>
                  <w:tr w:rsidR="0007580B" w:rsidRPr="00D627D6" w14:paraId="350EF05A" w14:textId="77777777" w:rsidTr="0007580B">
                    <w:trPr>
                      <w:trHeight w:val="285"/>
                    </w:trPr>
                    <w:tc>
                      <w:tcPr>
                        <w:tcW w:w="3960" w:type="dxa"/>
                        <w:noWrap/>
                        <w:hideMark/>
                      </w:tcPr>
                      <w:p w14:paraId="292CC1AE"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Martinborough Lions Club</w:t>
                        </w:r>
                      </w:p>
                    </w:tc>
                  </w:tr>
                  <w:tr w:rsidR="0007580B" w:rsidRPr="00D627D6" w14:paraId="18CA204F" w14:textId="77777777" w:rsidTr="0007580B">
                    <w:trPr>
                      <w:trHeight w:val="285"/>
                    </w:trPr>
                    <w:tc>
                      <w:tcPr>
                        <w:tcW w:w="3960" w:type="dxa"/>
                        <w:noWrap/>
                        <w:hideMark/>
                      </w:tcPr>
                      <w:p w14:paraId="196A2996"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Masterton Rotary Club</w:t>
                        </w:r>
                      </w:p>
                    </w:tc>
                  </w:tr>
                  <w:tr w:rsidR="0007580B" w:rsidRPr="00D627D6" w14:paraId="3E691E89" w14:textId="77777777" w:rsidTr="0007580B">
                    <w:trPr>
                      <w:trHeight w:val="285"/>
                    </w:trPr>
                    <w:tc>
                      <w:tcPr>
                        <w:tcW w:w="3960" w:type="dxa"/>
                        <w:noWrap/>
                        <w:hideMark/>
                      </w:tcPr>
                      <w:p w14:paraId="287C2A22"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Menzshed</w:t>
                        </w:r>
                      </w:p>
                    </w:tc>
                  </w:tr>
                  <w:tr w:rsidR="0007580B" w:rsidRPr="00D627D6" w14:paraId="563DFDF5" w14:textId="77777777" w:rsidTr="0007580B">
                    <w:trPr>
                      <w:trHeight w:val="285"/>
                    </w:trPr>
                    <w:tc>
                      <w:tcPr>
                        <w:tcW w:w="3960" w:type="dxa"/>
                        <w:noWrap/>
                        <w:hideMark/>
                      </w:tcPr>
                      <w:p w14:paraId="6A0829F1"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Neighbourhood Watch</w:t>
                        </w:r>
                      </w:p>
                    </w:tc>
                  </w:tr>
                  <w:tr w:rsidR="0007580B" w:rsidRPr="00D627D6" w14:paraId="75890464" w14:textId="77777777" w:rsidTr="0007580B">
                    <w:trPr>
                      <w:trHeight w:val="285"/>
                    </w:trPr>
                    <w:tc>
                      <w:tcPr>
                        <w:tcW w:w="3960" w:type="dxa"/>
                        <w:noWrap/>
                        <w:hideMark/>
                      </w:tcPr>
                      <w:p w14:paraId="15F1BA69"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Police</w:t>
                        </w:r>
                      </w:p>
                    </w:tc>
                  </w:tr>
                  <w:tr w:rsidR="0007580B" w:rsidRPr="00D627D6" w14:paraId="6F35F313" w14:textId="77777777" w:rsidTr="0007580B">
                    <w:trPr>
                      <w:trHeight w:val="285"/>
                    </w:trPr>
                    <w:tc>
                      <w:tcPr>
                        <w:tcW w:w="3960" w:type="dxa"/>
                        <w:noWrap/>
                        <w:hideMark/>
                      </w:tcPr>
                      <w:p w14:paraId="056783BF"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Public Trust</w:t>
                        </w:r>
                      </w:p>
                    </w:tc>
                  </w:tr>
                  <w:tr w:rsidR="0007580B" w:rsidRPr="00D627D6" w14:paraId="53C3DDBA" w14:textId="77777777" w:rsidTr="0007580B">
                    <w:trPr>
                      <w:trHeight w:val="285"/>
                    </w:trPr>
                    <w:tc>
                      <w:tcPr>
                        <w:tcW w:w="3960" w:type="dxa"/>
                        <w:noWrap/>
                        <w:hideMark/>
                      </w:tcPr>
                      <w:p w14:paraId="3D893505"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REAP</w:t>
                        </w:r>
                      </w:p>
                    </w:tc>
                  </w:tr>
                  <w:tr w:rsidR="0007580B" w:rsidRPr="00D627D6" w14:paraId="1B849933" w14:textId="77777777" w:rsidTr="0007580B">
                    <w:trPr>
                      <w:trHeight w:val="285"/>
                    </w:trPr>
                    <w:tc>
                      <w:tcPr>
                        <w:tcW w:w="3960" w:type="dxa"/>
                        <w:noWrap/>
                        <w:hideMark/>
                      </w:tcPr>
                      <w:p w14:paraId="47A8384C"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Rangitāne o Wairarapa</w:t>
                        </w:r>
                      </w:p>
                    </w:tc>
                  </w:tr>
                  <w:tr w:rsidR="0007580B" w:rsidRPr="00D627D6" w14:paraId="2B36A8FC" w14:textId="77777777" w:rsidTr="0007580B">
                    <w:trPr>
                      <w:trHeight w:val="285"/>
                    </w:trPr>
                    <w:tc>
                      <w:tcPr>
                        <w:tcW w:w="3960" w:type="dxa"/>
                        <w:noWrap/>
                        <w:hideMark/>
                      </w:tcPr>
                      <w:p w14:paraId="1CD179B4"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Resilient Carterton</w:t>
                        </w:r>
                      </w:p>
                    </w:tc>
                  </w:tr>
                  <w:tr w:rsidR="0007580B" w:rsidRPr="00D627D6" w14:paraId="67FF9832" w14:textId="77777777" w:rsidTr="0007580B">
                    <w:trPr>
                      <w:trHeight w:val="285"/>
                    </w:trPr>
                    <w:tc>
                      <w:tcPr>
                        <w:tcW w:w="3960" w:type="dxa"/>
                        <w:noWrap/>
                        <w:hideMark/>
                      </w:tcPr>
                      <w:p w14:paraId="1FFDD5CB"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Roseneath Lifecare</w:t>
                        </w:r>
                      </w:p>
                    </w:tc>
                  </w:tr>
                  <w:tr w:rsidR="0007580B" w:rsidRPr="00D627D6" w14:paraId="74B68599" w14:textId="77777777" w:rsidTr="0007580B">
                    <w:trPr>
                      <w:trHeight w:val="285"/>
                    </w:trPr>
                    <w:tc>
                      <w:tcPr>
                        <w:tcW w:w="3960" w:type="dxa"/>
                        <w:noWrap/>
                        <w:hideMark/>
                      </w:tcPr>
                      <w:p w14:paraId="3EA5ABA4"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Salvation Army</w:t>
                        </w:r>
                      </w:p>
                    </w:tc>
                  </w:tr>
                  <w:tr w:rsidR="0007580B" w:rsidRPr="00D627D6" w14:paraId="4F84EF1C" w14:textId="77777777" w:rsidTr="0007580B">
                    <w:trPr>
                      <w:trHeight w:val="285"/>
                    </w:trPr>
                    <w:tc>
                      <w:tcPr>
                        <w:tcW w:w="3960" w:type="dxa"/>
                        <w:noWrap/>
                        <w:hideMark/>
                      </w:tcPr>
                      <w:p w14:paraId="66A127E8"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Senior Net</w:t>
                        </w:r>
                      </w:p>
                    </w:tc>
                  </w:tr>
                  <w:tr w:rsidR="0007580B" w:rsidRPr="00D627D6" w14:paraId="61953802" w14:textId="77777777" w:rsidTr="0007580B">
                    <w:trPr>
                      <w:trHeight w:val="285"/>
                    </w:trPr>
                    <w:tc>
                      <w:tcPr>
                        <w:tcW w:w="3960" w:type="dxa"/>
                        <w:noWrap/>
                        <w:hideMark/>
                      </w:tcPr>
                      <w:p w14:paraId="5C270FC7"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Sport Wellington</w:t>
                        </w:r>
                      </w:p>
                    </w:tc>
                  </w:tr>
                  <w:tr w:rsidR="0007580B" w:rsidRPr="00D627D6" w14:paraId="46676A95" w14:textId="77777777" w:rsidTr="0007580B">
                    <w:trPr>
                      <w:trHeight w:val="285"/>
                    </w:trPr>
                    <w:tc>
                      <w:tcPr>
                        <w:tcW w:w="3960" w:type="dxa"/>
                        <w:noWrap/>
                        <w:hideMark/>
                      </w:tcPr>
                      <w:p w14:paraId="73956C44"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 xml:space="preserve">Sustainable Wairarapa, </w:t>
                        </w:r>
                      </w:p>
                    </w:tc>
                  </w:tr>
                  <w:tr w:rsidR="0007580B" w:rsidRPr="00D627D6" w14:paraId="4041E5D9" w14:textId="77777777" w:rsidTr="0007580B">
                    <w:trPr>
                      <w:trHeight w:val="285"/>
                    </w:trPr>
                    <w:tc>
                      <w:tcPr>
                        <w:tcW w:w="3960" w:type="dxa"/>
                        <w:noWrap/>
                        <w:hideMark/>
                      </w:tcPr>
                      <w:p w14:paraId="6701846B"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Trust House</w:t>
                        </w:r>
                      </w:p>
                    </w:tc>
                  </w:tr>
                  <w:tr w:rsidR="0007580B" w:rsidRPr="00D627D6" w14:paraId="216DE61E" w14:textId="77777777" w:rsidTr="0007580B">
                    <w:trPr>
                      <w:trHeight w:val="285"/>
                    </w:trPr>
                    <w:tc>
                      <w:tcPr>
                        <w:tcW w:w="3960" w:type="dxa"/>
                        <w:noWrap/>
                        <w:hideMark/>
                      </w:tcPr>
                      <w:p w14:paraId="28640DB0"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Volunteering Wairarapa</w:t>
                        </w:r>
                      </w:p>
                    </w:tc>
                  </w:tr>
                  <w:tr w:rsidR="0007580B" w:rsidRPr="00D627D6" w14:paraId="23A27F39" w14:textId="77777777" w:rsidTr="0007580B">
                    <w:trPr>
                      <w:trHeight w:val="285"/>
                    </w:trPr>
                    <w:tc>
                      <w:tcPr>
                        <w:tcW w:w="3960" w:type="dxa"/>
                        <w:noWrap/>
                        <w:hideMark/>
                      </w:tcPr>
                      <w:p w14:paraId="7A622E98"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Wairarapa U3A</w:t>
                        </w:r>
                      </w:p>
                    </w:tc>
                  </w:tr>
                  <w:tr w:rsidR="0007580B" w:rsidRPr="00D627D6" w14:paraId="27C7FD78" w14:textId="77777777" w:rsidTr="0007580B">
                    <w:trPr>
                      <w:trHeight w:val="285"/>
                    </w:trPr>
                    <w:tc>
                      <w:tcPr>
                        <w:tcW w:w="3960" w:type="dxa"/>
                        <w:noWrap/>
                        <w:hideMark/>
                      </w:tcPr>
                      <w:p w14:paraId="4D328FEB"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Wairarapa Community Law Centre</w:t>
                        </w:r>
                      </w:p>
                    </w:tc>
                  </w:tr>
                  <w:tr w:rsidR="0007580B" w:rsidRPr="00D627D6" w14:paraId="380D4E68" w14:textId="77777777" w:rsidTr="0007580B">
                    <w:trPr>
                      <w:trHeight w:val="285"/>
                    </w:trPr>
                    <w:tc>
                      <w:tcPr>
                        <w:tcW w:w="3960" w:type="dxa"/>
                        <w:noWrap/>
                        <w:hideMark/>
                      </w:tcPr>
                      <w:p w14:paraId="2A847F1D"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Wairarapa Green Dollars</w:t>
                        </w:r>
                      </w:p>
                    </w:tc>
                  </w:tr>
                  <w:tr w:rsidR="0007580B" w:rsidRPr="00D627D6" w14:paraId="0489C39F" w14:textId="77777777" w:rsidTr="0007580B">
                    <w:trPr>
                      <w:trHeight w:val="293"/>
                    </w:trPr>
                    <w:tc>
                      <w:tcPr>
                        <w:tcW w:w="3960" w:type="dxa"/>
                        <w:noWrap/>
                        <w:hideMark/>
                      </w:tcPr>
                      <w:p w14:paraId="335FFD6B"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Wairarapa Kaumatua Council</w:t>
                        </w:r>
                      </w:p>
                    </w:tc>
                  </w:tr>
                  <w:tr w:rsidR="0007580B" w:rsidRPr="00D627D6" w14:paraId="1ED49042" w14:textId="77777777" w:rsidTr="0007580B">
                    <w:trPr>
                      <w:trHeight w:val="285"/>
                    </w:trPr>
                    <w:tc>
                      <w:tcPr>
                        <w:tcW w:w="3960" w:type="dxa"/>
                        <w:noWrap/>
                        <w:hideMark/>
                      </w:tcPr>
                      <w:p w14:paraId="26803095"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Wairarapa Stroke Club</w:t>
                        </w:r>
                      </w:p>
                    </w:tc>
                  </w:tr>
                  <w:tr w:rsidR="0007580B" w:rsidRPr="00D627D6" w14:paraId="0398BC57" w14:textId="77777777" w:rsidTr="0007580B">
                    <w:trPr>
                      <w:trHeight w:val="285"/>
                    </w:trPr>
                    <w:tc>
                      <w:tcPr>
                        <w:tcW w:w="3960" w:type="dxa"/>
                        <w:noWrap/>
                        <w:hideMark/>
                      </w:tcPr>
                      <w:p w14:paraId="6316FA99" w14:textId="77777777" w:rsidR="0007580B" w:rsidRPr="00D627D6" w:rsidRDefault="0007580B" w:rsidP="004F6D45">
                        <w:pPr>
                          <w:spacing w:after="0" w:line="240" w:lineRule="auto"/>
                          <w:rPr>
                            <w:rFonts w:eastAsia="Times New Roman" w:cstheme="minorHAnsi"/>
                            <w:color w:val="000000"/>
                            <w:sz w:val="24"/>
                            <w:szCs w:val="24"/>
                          </w:rPr>
                        </w:pPr>
                        <w:r w:rsidRPr="00D627D6">
                          <w:rPr>
                            <w:rFonts w:eastAsia="Times New Roman" w:cstheme="minorHAnsi"/>
                            <w:color w:val="000000"/>
                            <w:sz w:val="24"/>
                            <w:szCs w:val="24"/>
                          </w:rPr>
                          <w:t>Whaiora</w:t>
                        </w:r>
                      </w:p>
                    </w:tc>
                  </w:tr>
                </w:tbl>
                <w:p w14:paraId="157E19A5" w14:textId="77777777" w:rsidR="00144C05" w:rsidRPr="00D627D6" w:rsidRDefault="00144C05" w:rsidP="004F6D45">
                  <w:pPr>
                    <w:spacing w:after="0" w:line="240" w:lineRule="auto"/>
                    <w:jc w:val="right"/>
                    <w:rPr>
                      <w:rFonts w:eastAsia="Times New Roman" w:cstheme="minorHAnsi"/>
                      <w:color w:val="000000"/>
                      <w:sz w:val="24"/>
                      <w:szCs w:val="24"/>
                    </w:rPr>
                  </w:pPr>
                </w:p>
              </w:tc>
              <w:tc>
                <w:tcPr>
                  <w:tcW w:w="1593" w:type="dxa"/>
                  <w:tcBorders>
                    <w:top w:val="nil"/>
                    <w:left w:val="nil"/>
                    <w:bottom w:val="nil"/>
                    <w:right w:val="nil"/>
                  </w:tcBorders>
                  <w:shd w:val="clear" w:color="auto" w:fill="auto"/>
                  <w:noWrap/>
                  <w:vAlign w:val="bottom"/>
                </w:tcPr>
                <w:p w14:paraId="21AA7FB9" w14:textId="77777777" w:rsidR="00144C05" w:rsidRPr="00D627D6" w:rsidRDefault="00144C05" w:rsidP="004F6D45">
                  <w:pPr>
                    <w:spacing w:after="0" w:line="240" w:lineRule="auto"/>
                    <w:rPr>
                      <w:rFonts w:eastAsia="Times New Roman" w:cstheme="minorHAnsi"/>
                      <w:color w:val="000000"/>
                      <w:sz w:val="24"/>
                      <w:szCs w:val="24"/>
                    </w:rPr>
                  </w:pPr>
                </w:p>
              </w:tc>
            </w:tr>
            <w:tr w:rsidR="00144C05" w:rsidRPr="00D627D6" w14:paraId="22A104CA" w14:textId="77777777" w:rsidTr="004F6D45">
              <w:trPr>
                <w:trHeight w:val="285"/>
              </w:trPr>
              <w:tc>
                <w:tcPr>
                  <w:tcW w:w="5964" w:type="dxa"/>
                  <w:tcBorders>
                    <w:top w:val="nil"/>
                    <w:left w:val="nil"/>
                    <w:bottom w:val="nil"/>
                    <w:right w:val="nil"/>
                  </w:tcBorders>
                  <w:shd w:val="clear" w:color="auto" w:fill="auto"/>
                  <w:noWrap/>
                  <w:vAlign w:val="bottom"/>
                </w:tcPr>
                <w:p w14:paraId="08D83E58" w14:textId="77777777" w:rsidR="00144C05" w:rsidRPr="00D627D6" w:rsidRDefault="00144C05" w:rsidP="004F6D45">
                  <w:pPr>
                    <w:spacing w:after="0" w:line="240" w:lineRule="auto"/>
                    <w:jc w:val="right"/>
                    <w:rPr>
                      <w:rFonts w:eastAsia="Times New Roman" w:cstheme="minorHAnsi"/>
                      <w:color w:val="000000"/>
                      <w:sz w:val="24"/>
                      <w:szCs w:val="24"/>
                    </w:rPr>
                  </w:pPr>
                </w:p>
              </w:tc>
              <w:tc>
                <w:tcPr>
                  <w:tcW w:w="1593" w:type="dxa"/>
                  <w:tcBorders>
                    <w:top w:val="nil"/>
                    <w:left w:val="nil"/>
                    <w:bottom w:val="nil"/>
                    <w:right w:val="nil"/>
                  </w:tcBorders>
                  <w:shd w:val="clear" w:color="auto" w:fill="auto"/>
                  <w:noWrap/>
                  <w:vAlign w:val="bottom"/>
                </w:tcPr>
                <w:p w14:paraId="6ADC5B22" w14:textId="77777777" w:rsidR="00144C05" w:rsidRPr="00D627D6" w:rsidRDefault="00144C05" w:rsidP="004F6D45">
                  <w:pPr>
                    <w:spacing w:after="0" w:line="240" w:lineRule="auto"/>
                    <w:rPr>
                      <w:rFonts w:eastAsia="Times New Roman" w:cstheme="minorHAnsi"/>
                      <w:color w:val="000000"/>
                      <w:sz w:val="24"/>
                      <w:szCs w:val="24"/>
                    </w:rPr>
                  </w:pPr>
                </w:p>
              </w:tc>
            </w:tr>
            <w:tr w:rsidR="00144C05" w:rsidRPr="00D627D6" w14:paraId="2038FD2F" w14:textId="77777777" w:rsidTr="004F6D45">
              <w:trPr>
                <w:trHeight w:val="285"/>
              </w:trPr>
              <w:tc>
                <w:tcPr>
                  <w:tcW w:w="5964" w:type="dxa"/>
                  <w:tcBorders>
                    <w:top w:val="nil"/>
                    <w:left w:val="nil"/>
                    <w:bottom w:val="nil"/>
                    <w:right w:val="nil"/>
                  </w:tcBorders>
                  <w:shd w:val="clear" w:color="auto" w:fill="auto"/>
                  <w:noWrap/>
                  <w:vAlign w:val="bottom"/>
                </w:tcPr>
                <w:p w14:paraId="16418058" w14:textId="77777777" w:rsidR="00144C05" w:rsidRPr="00D627D6" w:rsidRDefault="00144C05" w:rsidP="004F6D45">
                  <w:pPr>
                    <w:spacing w:after="0" w:line="240" w:lineRule="auto"/>
                    <w:jc w:val="right"/>
                    <w:rPr>
                      <w:rFonts w:eastAsia="Times New Roman" w:cstheme="minorHAnsi"/>
                      <w:color w:val="000000"/>
                      <w:sz w:val="24"/>
                      <w:szCs w:val="24"/>
                    </w:rPr>
                  </w:pPr>
                </w:p>
              </w:tc>
              <w:tc>
                <w:tcPr>
                  <w:tcW w:w="1593" w:type="dxa"/>
                  <w:tcBorders>
                    <w:top w:val="nil"/>
                    <w:left w:val="nil"/>
                    <w:bottom w:val="nil"/>
                    <w:right w:val="nil"/>
                  </w:tcBorders>
                  <w:shd w:val="clear" w:color="auto" w:fill="auto"/>
                  <w:noWrap/>
                  <w:vAlign w:val="bottom"/>
                </w:tcPr>
                <w:p w14:paraId="69E563F7" w14:textId="77777777" w:rsidR="00144C05" w:rsidRPr="00D627D6" w:rsidRDefault="00144C05" w:rsidP="004F6D45">
                  <w:pPr>
                    <w:spacing w:after="0" w:line="240" w:lineRule="auto"/>
                    <w:rPr>
                      <w:rFonts w:eastAsia="Times New Roman" w:cstheme="minorHAnsi"/>
                      <w:color w:val="000000"/>
                      <w:sz w:val="24"/>
                      <w:szCs w:val="24"/>
                    </w:rPr>
                  </w:pPr>
                </w:p>
              </w:tc>
            </w:tr>
            <w:tr w:rsidR="00144C05" w:rsidRPr="00D627D6" w14:paraId="65434059" w14:textId="77777777" w:rsidTr="004F6D45">
              <w:trPr>
                <w:trHeight w:val="285"/>
              </w:trPr>
              <w:tc>
                <w:tcPr>
                  <w:tcW w:w="5964" w:type="dxa"/>
                  <w:tcBorders>
                    <w:top w:val="nil"/>
                    <w:left w:val="nil"/>
                    <w:bottom w:val="nil"/>
                    <w:right w:val="nil"/>
                  </w:tcBorders>
                  <w:shd w:val="clear" w:color="auto" w:fill="auto"/>
                  <w:noWrap/>
                  <w:vAlign w:val="bottom"/>
                </w:tcPr>
                <w:p w14:paraId="4555B09E" w14:textId="77777777" w:rsidR="00144C05" w:rsidRPr="00D627D6" w:rsidRDefault="00144C05" w:rsidP="004F6D45">
                  <w:pPr>
                    <w:spacing w:after="0" w:line="240" w:lineRule="auto"/>
                    <w:jc w:val="right"/>
                    <w:rPr>
                      <w:rFonts w:eastAsia="Times New Roman" w:cstheme="minorHAnsi"/>
                      <w:color w:val="000000"/>
                      <w:sz w:val="24"/>
                      <w:szCs w:val="24"/>
                    </w:rPr>
                  </w:pPr>
                </w:p>
              </w:tc>
              <w:tc>
                <w:tcPr>
                  <w:tcW w:w="1593" w:type="dxa"/>
                  <w:tcBorders>
                    <w:top w:val="nil"/>
                    <w:left w:val="nil"/>
                    <w:bottom w:val="nil"/>
                    <w:right w:val="nil"/>
                  </w:tcBorders>
                  <w:shd w:val="clear" w:color="auto" w:fill="auto"/>
                  <w:noWrap/>
                  <w:vAlign w:val="bottom"/>
                </w:tcPr>
                <w:p w14:paraId="03656E40" w14:textId="77777777" w:rsidR="00144C05" w:rsidRPr="00D627D6" w:rsidRDefault="00144C05" w:rsidP="004F6D45">
                  <w:pPr>
                    <w:spacing w:after="0" w:line="240" w:lineRule="auto"/>
                    <w:rPr>
                      <w:rFonts w:eastAsia="Times New Roman" w:cstheme="minorHAnsi"/>
                      <w:color w:val="000000"/>
                      <w:sz w:val="24"/>
                      <w:szCs w:val="24"/>
                    </w:rPr>
                  </w:pPr>
                </w:p>
              </w:tc>
            </w:tr>
          </w:tbl>
          <w:p w14:paraId="54EE3A6C" w14:textId="77777777" w:rsidR="00144C05" w:rsidRPr="00D627D6" w:rsidRDefault="00144C05" w:rsidP="004F6D45">
            <w:pPr>
              <w:spacing w:after="0" w:line="240" w:lineRule="auto"/>
              <w:jc w:val="right"/>
              <w:rPr>
                <w:rFonts w:eastAsia="Times New Roman" w:cstheme="minorHAnsi"/>
                <w:color w:val="000000"/>
                <w:sz w:val="24"/>
                <w:szCs w:val="24"/>
              </w:rPr>
            </w:pPr>
          </w:p>
        </w:tc>
        <w:tc>
          <w:tcPr>
            <w:tcW w:w="3336" w:type="dxa"/>
            <w:tcBorders>
              <w:top w:val="nil"/>
              <w:left w:val="nil"/>
              <w:bottom w:val="nil"/>
              <w:right w:val="nil"/>
            </w:tcBorders>
            <w:shd w:val="clear" w:color="auto" w:fill="auto"/>
            <w:noWrap/>
            <w:vAlign w:val="bottom"/>
          </w:tcPr>
          <w:p w14:paraId="52441514" w14:textId="77777777" w:rsidR="00144C05" w:rsidRPr="00D627D6" w:rsidRDefault="00144C05" w:rsidP="004F6D45">
            <w:pPr>
              <w:spacing w:after="0" w:line="240" w:lineRule="auto"/>
              <w:rPr>
                <w:rFonts w:eastAsia="Times New Roman" w:cstheme="minorHAnsi"/>
                <w:color w:val="000000"/>
                <w:sz w:val="24"/>
                <w:szCs w:val="24"/>
              </w:rPr>
            </w:pPr>
          </w:p>
        </w:tc>
      </w:tr>
    </w:tbl>
    <w:p w14:paraId="4B782EBE" w14:textId="77777777" w:rsidR="0007580B" w:rsidRDefault="0007580B" w:rsidP="00862964">
      <w:pPr>
        <w:pStyle w:val="Heading1"/>
        <w:sectPr w:rsidR="0007580B" w:rsidSect="00B80EA0">
          <w:type w:val="continuous"/>
          <w:pgSz w:w="11906" w:h="16838"/>
          <w:pgMar w:top="851" w:right="1440" w:bottom="1440" w:left="1440" w:header="708" w:footer="708" w:gutter="0"/>
          <w:cols w:num="2" w:space="708"/>
          <w:docGrid w:linePitch="360"/>
        </w:sectPr>
      </w:pPr>
    </w:p>
    <w:p w14:paraId="18C87915" w14:textId="77777777" w:rsidR="002814FF" w:rsidRDefault="002814FF">
      <w:pPr>
        <w:rPr>
          <w:rFonts w:eastAsiaTheme="majorEastAsia" w:cstheme="majorBidi"/>
          <w:b/>
          <w:bCs/>
          <w:color w:val="000000" w:themeColor="text1"/>
          <w:sz w:val="36"/>
          <w:szCs w:val="36"/>
        </w:rPr>
      </w:pPr>
      <w:bookmarkStart w:id="57" w:name="_Toc109737467"/>
      <w:r>
        <w:br w:type="page"/>
      </w:r>
    </w:p>
    <w:p w14:paraId="56507994" w14:textId="77A53AAA" w:rsidR="00636947" w:rsidRDefault="00636947" w:rsidP="00636947">
      <w:pPr>
        <w:pStyle w:val="Heading1"/>
        <w:spacing w:before="0" w:after="0"/>
        <w:sectPr w:rsidR="00636947" w:rsidSect="00AA3F3F">
          <w:type w:val="continuous"/>
          <w:pgSz w:w="11906" w:h="16838"/>
          <w:pgMar w:top="851" w:right="1440" w:bottom="1440" w:left="1440" w:header="708" w:footer="708" w:gutter="0"/>
          <w:cols w:space="708"/>
          <w:docGrid w:linePitch="360"/>
        </w:sectPr>
      </w:pPr>
      <w:r w:rsidRPr="0007580B">
        <w:lastRenderedPageBreak/>
        <w:t xml:space="preserve">Appendix </w:t>
      </w:r>
      <w:r>
        <w:t>three</w:t>
      </w:r>
      <w:r w:rsidRPr="0007580B">
        <w:t xml:space="preserve">: </w:t>
      </w:r>
      <w:r>
        <w:t>Implementation Plan</w:t>
      </w:r>
      <w:bookmarkEnd w:id="57"/>
    </w:p>
    <w:p w14:paraId="66C90DD0" w14:textId="77777777" w:rsidR="0007580B" w:rsidRDefault="0007580B" w:rsidP="00636947">
      <w:pPr>
        <w:pStyle w:val="Heading1"/>
        <w:spacing w:before="0" w:after="0"/>
        <w:sectPr w:rsidR="0007580B" w:rsidSect="00AA3F3F">
          <w:type w:val="continuous"/>
          <w:pgSz w:w="11906" w:h="16838"/>
          <w:pgMar w:top="851" w:right="1440" w:bottom="1440" w:left="1440" w:header="708" w:footer="708" w:gutter="0"/>
          <w:cols w:space="708"/>
          <w:docGrid w:linePitch="360"/>
        </w:sectPr>
      </w:pPr>
    </w:p>
    <w:p w14:paraId="17BBFDF4" w14:textId="77777777" w:rsidR="00A702B0" w:rsidRPr="00D627D6" w:rsidRDefault="00A702B0" w:rsidP="00636947">
      <w:pPr>
        <w:spacing w:after="0"/>
        <w:rPr>
          <w:sz w:val="24"/>
          <w:szCs w:val="24"/>
        </w:rPr>
      </w:pPr>
      <w:bookmarkStart w:id="58" w:name="_Hlk4480077"/>
      <w:r w:rsidRPr="00D627D6">
        <w:rPr>
          <w:sz w:val="24"/>
          <w:szCs w:val="24"/>
        </w:rPr>
        <w:t>Implementing this strategy will require:</w:t>
      </w:r>
    </w:p>
    <w:p w14:paraId="284AD436" w14:textId="77777777" w:rsidR="00636947" w:rsidRPr="00D627D6" w:rsidRDefault="00636947" w:rsidP="009948C2">
      <w:pPr>
        <w:pStyle w:val="ListParagraph"/>
        <w:numPr>
          <w:ilvl w:val="0"/>
          <w:numId w:val="20"/>
        </w:numPr>
        <w:ind w:left="426" w:hanging="426"/>
        <w:rPr>
          <w:sz w:val="24"/>
          <w:szCs w:val="24"/>
        </w:rPr>
      </w:pPr>
      <w:r w:rsidRPr="00D627D6">
        <w:rPr>
          <w:sz w:val="24"/>
          <w:szCs w:val="24"/>
        </w:rPr>
        <w:t>Dedicated staff</w:t>
      </w:r>
    </w:p>
    <w:p w14:paraId="43433328" w14:textId="77777777" w:rsidR="00636947" w:rsidRPr="00D627D6" w:rsidRDefault="00636947" w:rsidP="009948C2">
      <w:pPr>
        <w:pStyle w:val="ListParagraph"/>
        <w:numPr>
          <w:ilvl w:val="0"/>
          <w:numId w:val="20"/>
        </w:numPr>
        <w:ind w:left="426" w:hanging="426"/>
        <w:rPr>
          <w:sz w:val="24"/>
          <w:szCs w:val="24"/>
        </w:rPr>
      </w:pPr>
      <w:r w:rsidRPr="00D627D6">
        <w:rPr>
          <w:sz w:val="24"/>
          <w:szCs w:val="24"/>
        </w:rPr>
        <w:t>A joint council action plan and three individual-council action plans. Community consultation and council workshops have identified initial actions could form the basis of this action plan once the strategy has been approved</w:t>
      </w:r>
    </w:p>
    <w:p w14:paraId="0D6980AD" w14:textId="77777777" w:rsidR="00636947" w:rsidRPr="00D627D6" w:rsidRDefault="00636947" w:rsidP="009948C2">
      <w:pPr>
        <w:pStyle w:val="ListParagraph"/>
        <w:numPr>
          <w:ilvl w:val="0"/>
          <w:numId w:val="20"/>
        </w:numPr>
        <w:ind w:left="426" w:hanging="426"/>
        <w:rPr>
          <w:sz w:val="24"/>
          <w:szCs w:val="24"/>
        </w:rPr>
      </w:pPr>
      <w:r w:rsidRPr="00D627D6">
        <w:rPr>
          <w:sz w:val="24"/>
          <w:szCs w:val="24"/>
        </w:rPr>
        <w:t>Project funding – some project funding may be available on application from the Office for Seniors</w:t>
      </w:r>
    </w:p>
    <w:p w14:paraId="7E15B6BB" w14:textId="77777777" w:rsidR="00636947" w:rsidRPr="00D627D6" w:rsidRDefault="00636947" w:rsidP="009948C2">
      <w:pPr>
        <w:pStyle w:val="ListParagraph"/>
        <w:numPr>
          <w:ilvl w:val="0"/>
          <w:numId w:val="20"/>
        </w:numPr>
        <w:ind w:left="426" w:hanging="426"/>
        <w:rPr>
          <w:sz w:val="24"/>
          <w:szCs w:val="24"/>
        </w:rPr>
      </w:pPr>
      <w:r w:rsidRPr="00D627D6">
        <w:rPr>
          <w:sz w:val="24"/>
          <w:szCs w:val="24"/>
        </w:rPr>
        <w:t>A monitoring and evaluation plan – to be developed in relation to the action plan</w:t>
      </w:r>
    </w:p>
    <w:p w14:paraId="063815E6" w14:textId="5BB973AE" w:rsidR="00636947" w:rsidRPr="00D627D6" w:rsidRDefault="00636947" w:rsidP="009948C2">
      <w:pPr>
        <w:pStyle w:val="ListParagraph"/>
        <w:numPr>
          <w:ilvl w:val="0"/>
          <w:numId w:val="20"/>
        </w:numPr>
        <w:ind w:left="426" w:hanging="426"/>
        <w:rPr>
          <w:sz w:val="24"/>
          <w:szCs w:val="24"/>
        </w:rPr>
      </w:pPr>
      <w:r w:rsidRPr="00D627D6">
        <w:rPr>
          <w:sz w:val="24"/>
          <w:szCs w:val="24"/>
        </w:rPr>
        <w:t>Governance and oversight for each council with the appropriate group i.e. MDC Strategy and Policy Group, CDC Policy and Strategy Group, and SWDC Community Safety and Resilience Working Party</w:t>
      </w:r>
      <w:r w:rsidR="009948C2" w:rsidRPr="00D627D6">
        <w:rPr>
          <w:sz w:val="24"/>
          <w:szCs w:val="24"/>
        </w:rPr>
        <w:t>.</w:t>
      </w:r>
      <w:r w:rsidRPr="00D627D6">
        <w:rPr>
          <w:sz w:val="24"/>
          <w:szCs w:val="24"/>
        </w:rPr>
        <w:t xml:space="preserve"> </w:t>
      </w:r>
    </w:p>
    <w:p w14:paraId="5D671188" w14:textId="31F2D3E9" w:rsidR="009948C2" w:rsidRPr="00D627D6" w:rsidRDefault="00E818C9" w:rsidP="009948C2">
      <w:pPr>
        <w:rPr>
          <w:sz w:val="24"/>
          <w:szCs w:val="24"/>
        </w:rPr>
      </w:pPr>
      <w:r w:rsidRPr="00D627D6">
        <w:rPr>
          <w:sz w:val="24"/>
          <w:szCs w:val="24"/>
        </w:rPr>
        <w:t>A</w:t>
      </w:r>
      <w:r w:rsidR="009948C2" w:rsidRPr="00D627D6">
        <w:rPr>
          <w:sz w:val="24"/>
          <w:szCs w:val="24"/>
        </w:rPr>
        <w:t>ctions will include:</w:t>
      </w:r>
    </w:p>
    <w:p w14:paraId="56187C66" w14:textId="77777777" w:rsidR="009948C2" w:rsidRPr="00D627D6" w:rsidRDefault="009948C2" w:rsidP="009948C2">
      <w:pPr>
        <w:pStyle w:val="ListParagraph"/>
        <w:numPr>
          <w:ilvl w:val="0"/>
          <w:numId w:val="20"/>
        </w:numPr>
        <w:ind w:left="426" w:hanging="426"/>
        <w:rPr>
          <w:sz w:val="24"/>
          <w:szCs w:val="24"/>
        </w:rPr>
      </w:pPr>
      <w:r w:rsidRPr="00D627D6">
        <w:rPr>
          <w:sz w:val="24"/>
          <w:szCs w:val="24"/>
        </w:rPr>
        <w:t>Alignment with councils’ existing strategies and plans within the control of council</w:t>
      </w:r>
    </w:p>
    <w:p w14:paraId="046947C6" w14:textId="77777777" w:rsidR="009948C2" w:rsidRPr="00D627D6" w:rsidRDefault="009948C2" w:rsidP="009948C2">
      <w:pPr>
        <w:pStyle w:val="ListParagraph"/>
        <w:numPr>
          <w:ilvl w:val="0"/>
          <w:numId w:val="20"/>
        </w:numPr>
        <w:ind w:left="426" w:hanging="426"/>
        <w:rPr>
          <w:sz w:val="24"/>
          <w:szCs w:val="24"/>
        </w:rPr>
      </w:pPr>
      <w:r w:rsidRPr="00D627D6">
        <w:rPr>
          <w:sz w:val="24"/>
          <w:szCs w:val="24"/>
        </w:rPr>
        <w:t xml:space="preserve">A priority for the community </w:t>
      </w:r>
    </w:p>
    <w:p w14:paraId="55F32DED" w14:textId="77777777" w:rsidR="009948C2" w:rsidRPr="00D627D6" w:rsidRDefault="009948C2" w:rsidP="009948C2">
      <w:pPr>
        <w:pStyle w:val="ListParagraph"/>
        <w:numPr>
          <w:ilvl w:val="0"/>
          <w:numId w:val="20"/>
        </w:numPr>
        <w:ind w:left="426" w:hanging="426"/>
        <w:rPr>
          <w:sz w:val="24"/>
          <w:szCs w:val="24"/>
        </w:rPr>
      </w:pPr>
      <w:r w:rsidRPr="00D627D6">
        <w:rPr>
          <w:sz w:val="24"/>
          <w:szCs w:val="24"/>
        </w:rPr>
        <w:t>Meaningful impact on the lives of older people</w:t>
      </w:r>
    </w:p>
    <w:p w14:paraId="6D35C35F" w14:textId="77777777" w:rsidR="009948C2" w:rsidRPr="00D627D6" w:rsidRDefault="009948C2" w:rsidP="009948C2">
      <w:pPr>
        <w:pStyle w:val="ListParagraph"/>
        <w:numPr>
          <w:ilvl w:val="0"/>
          <w:numId w:val="20"/>
        </w:numPr>
        <w:ind w:left="426" w:hanging="426"/>
        <w:rPr>
          <w:sz w:val="24"/>
          <w:szCs w:val="24"/>
        </w:rPr>
      </w:pPr>
      <w:r w:rsidRPr="00D627D6">
        <w:rPr>
          <w:sz w:val="24"/>
          <w:szCs w:val="24"/>
        </w:rPr>
        <w:t xml:space="preserve">Achievable actions </w:t>
      </w:r>
    </w:p>
    <w:p w14:paraId="239BDC94" w14:textId="77777777" w:rsidR="00244135" w:rsidRPr="00D627D6" w:rsidRDefault="009948C2" w:rsidP="00197CD6">
      <w:pPr>
        <w:pStyle w:val="ListParagraph"/>
        <w:numPr>
          <w:ilvl w:val="0"/>
          <w:numId w:val="20"/>
        </w:numPr>
        <w:spacing w:after="0"/>
        <w:ind w:left="426" w:hanging="426"/>
        <w:rPr>
          <w:sz w:val="24"/>
          <w:szCs w:val="24"/>
        </w:rPr>
      </w:pPr>
      <w:r w:rsidRPr="00D627D6">
        <w:rPr>
          <w:sz w:val="24"/>
          <w:szCs w:val="24"/>
        </w:rPr>
        <w:t>Those actions planned to begin over the next three years and that are aligned with councils’ Long Term Plans.</w:t>
      </w:r>
      <w:bookmarkEnd w:id="58"/>
    </w:p>
    <w:p w14:paraId="49335758" w14:textId="77777777" w:rsidR="00D51A75" w:rsidRDefault="00D51A75" w:rsidP="00D51A75">
      <w:pPr>
        <w:spacing w:after="0"/>
        <w:ind w:left="567"/>
      </w:pPr>
    </w:p>
    <w:p w14:paraId="1B983E54" w14:textId="77777777" w:rsidR="00D51A75" w:rsidRDefault="00D51A75" w:rsidP="00D51A75">
      <w:pPr>
        <w:spacing w:after="0"/>
      </w:pPr>
    </w:p>
    <w:p w14:paraId="58A080A1" w14:textId="77777777" w:rsidR="00D51A75" w:rsidRDefault="00D51A75" w:rsidP="00D51A75">
      <w:pPr>
        <w:spacing w:after="0"/>
        <w:ind w:left="1560" w:hanging="709"/>
      </w:pPr>
      <w:r>
        <w:rPr>
          <w:noProof/>
        </w:rPr>
        <w:drawing>
          <wp:inline distT="0" distB="0" distL="0" distR="0" wp14:anchorId="6145BF7C" wp14:editId="6233D491">
            <wp:extent cx="4436110" cy="3623200"/>
            <wp:effectExtent l="0" t="0" r="2540" b="0"/>
            <wp:docPr id="27" name="Picture 27" descr="An older woman holding a device sitting with a student in a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n older woman holding a device sitting with a student in a library."/>
                    <pic:cNvPicPr/>
                  </pic:nvPicPr>
                  <pic:blipFill>
                    <a:blip r:embed="rId29">
                      <a:extLst>
                        <a:ext uri="{28A0092B-C50C-407E-A947-70E740481C1C}">
                          <a14:useLocalDpi xmlns:a14="http://schemas.microsoft.com/office/drawing/2010/main" val="0"/>
                        </a:ext>
                      </a:extLst>
                    </a:blip>
                    <a:stretch>
                      <a:fillRect/>
                    </a:stretch>
                  </pic:blipFill>
                  <pic:spPr>
                    <a:xfrm>
                      <a:off x="0" y="0"/>
                      <a:ext cx="4445910" cy="3631204"/>
                    </a:xfrm>
                    <a:prstGeom prst="rect">
                      <a:avLst/>
                    </a:prstGeom>
                  </pic:spPr>
                </pic:pic>
              </a:graphicData>
            </a:graphic>
          </wp:inline>
        </w:drawing>
      </w:r>
    </w:p>
    <w:p w14:paraId="02AE8026" w14:textId="3C1934E1" w:rsidR="00FD12E3" w:rsidRDefault="00FD12E3">
      <w:pPr>
        <w:rPr>
          <w:rFonts w:eastAsiaTheme="majorEastAsia" w:cstheme="majorBidi"/>
          <w:b/>
          <w:bCs/>
          <w:color w:val="000000" w:themeColor="text1"/>
          <w:sz w:val="44"/>
          <w:szCs w:val="44"/>
        </w:rPr>
      </w:pPr>
      <w:r>
        <w:rPr>
          <w:sz w:val="44"/>
          <w:szCs w:val="44"/>
        </w:rPr>
        <w:br w:type="page"/>
      </w:r>
    </w:p>
    <w:p w14:paraId="2E0E62B2" w14:textId="3C18E5A1" w:rsidR="00FD12E3" w:rsidRDefault="00FD12E3" w:rsidP="003774E8">
      <w:pPr>
        <w:pStyle w:val="Heading1"/>
        <w:jc w:val="center"/>
        <w:rPr>
          <w:sz w:val="44"/>
          <w:szCs w:val="44"/>
        </w:rPr>
      </w:pPr>
      <w:r>
        <w:rPr>
          <w:noProof/>
          <w:sz w:val="44"/>
          <w:szCs w:val="44"/>
        </w:rPr>
        <w:lastRenderedPageBreak/>
        <w:drawing>
          <wp:inline distT="0" distB="0" distL="0" distR="0" wp14:anchorId="222E3478" wp14:editId="13F40E0C">
            <wp:extent cx="5731510" cy="8718550"/>
            <wp:effectExtent l="0" t="0" r="2540" b="6350"/>
            <wp:docPr id="200" name="Picture 200" descr="A group of older people sitting outsid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group of older people sitting outside&#10;&#10;"/>
                    <pic:cNvPicPr/>
                  </pic:nvPicPr>
                  <pic:blipFill>
                    <a:blip r:embed="rId30">
                      <a:extLst>
                        <a:ext uri="{28A0092B-C50C-407E-A947-70E740481C1C}">
                          <a14:useLocalDpi xmlns:a14="http://schemas.microsoft.com/office/drawing/2010/main" val="0"/>
                        </a:ext>
                      </a:extLst>
                    </a:blip>
                    <a:stretch>
                      <a:fillRect/>
                    </a:stretch>
                  </pic:blipFill>
                  <pic:spPr>
                    <a:xfrm>
                      <a:off x="0" y="0"/>
                      <a:ext cx="5731510" cy="8718550"/>
                    </a:xfrm>
                    <a:prstGeom prst="rect">
                      <a:avLst/>
                    </a:prstGeom>
                  </pic:spPr>
                </pic:pic>
              </a:graphicData>
            </a:graphic>
          </wp:inline>
        </w:drawing>
      </w:r>
    </w:p>
    <w:p w14:paraId="186CADAF" w14:textId="77777777" w:rsidR="00FD12E3" w:rsidRDefault="00FD12E3" w:rsidP="003774E8">
      <w:pPr>
        <w:pStyle w:val="Heading1"/>
        <w:jc w:val="center"/>
        <w:rPr>
          <w:sz w:val="44"/>
          <w:szCs w:val="44"/>
        </w:rPr>
      </w:pPr>
    </w:p>
    <w:p w14:paraId="491E112C" w14:textId="7B76D23F" w:rsidR="003774E8" w:rsidRDefault="003774E8" w:rsidP="003774E8">
      <w:pPr>
        <w:pStyle w:val="Heading1"/>
        <w:jc w:val="center"/>
        <w:rPr>
          <w:sz w:val="44"/>
          <w:szCs w:val="44"/>
        </w:rPr>
      </w:pPr>
      <w:r w:rsidRPr="0090653E">
        <w:rPr>
          <w:sz w:val="44"/>
          <w:szCs w:val="44"/>
        </w:rPr>
        <w:t>Te Hōkai Nuku WAIRARAPA REGION POSITIVE AGEING STRATEGY</w:t>
      </w:r>
    </w:p>
    <w:p w14:paraId="0890610C" w14:textId="77777777" w:rsidR="003774E8" w:rsidRDefault="003774E8" w:rsidP="00D51A75">
      <w:pPr>
        <w:spacing w:after="0"/>
        <w:ind w:left="1560" w:hanging="709"/>
      </w:pPr>
    </w:p>
    <w:p w14:paraId="446FA47F" w14:textId="6DA28344" w:rsidR="003774E8" w:rsidRDefault="003774E8" w:rsidP="00FD12E3">
      <w:pPr>
        <w:spacing w:after="0"/>
        <w:ind w:left="3969" w:hanging="709"/>
      </w:pPr>
      <w:r>
        <w:rPr>
          <w:noProof/>
        </w:rPr>
        <w:drawing>
          <wp:inline distT="0" distB="0" distL="0" distR="0" wp14:anchorId="0E92A90A" wp14:editId="2B6B9650">
            <wp:extent cx="1495425" cy="1595164"/>
            <wp:effectExtent l="0" t="0" r="0" b="5080"/>
            <wp:docPr id="199" name="Picture 199" descr="Logo - South Wairarapa District Council &#10;Kia Reretahi Tātau&#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Logo - South Wairarapa District Council &#10;Kia Reretahi Tātau&#10;&#10;&#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98741" cy="1598701"/>
                    </a:xfrm>
                    <a:prstGeom prst="rect">
                      <a:avLst/>
                    </a:prstGeom>
                  </pic:spPr>
                </pic:pic>
              </a:graphicData>
            </a:graphic>
          </wp:inline>
        </w:drawing>
      </w:r>
    </w:p>
    <w:p w14:paraId="32060ABB" w14:textId="77777777" w:rsidR="003774E8" w:rsidRDefault="003774E8" w:rsidP="00D51A75">
      <w:pPr>
        <w:spacing w:after="0"/>
        <w:ind w:left="1560" w:hanging="709"/>
      </w:pPr>
    </w:p>
    <w:p w14:paraId="39EA555F" w14:textId="77777777" w:rsidR="003774E8" w:rsidRDefault="003774E8" w:rsidP="00D51A75">
      <w:pPr>
        <w:spacing w:after="0"/>
        <w:ind w:left="1560" w:hanging="709"/>
      </w:pPr>
    </w:p>
    <w:p w14:paraId="264AB741" w14:textId="77777777" w:rsidR="003774E8" w:rsidRDefault="003774E8" w:rsidP="00FD12E3">
      <w:pPr>
        <w:tabs>
          <w:tab w:val="left" w:pos="851"/>
        </w:tabs>
        <w:spacing w:after="0"/>
        <w:ind w:left="2977" w:hanging="709"/>
      </w:pPr>
      <w:r>
        <w:rPr>
          <w:noProof/>
        </w:rPr>
        <w:drawing>
          <wp:inline distT="0" distB="0" distL="0" distR="0" wp14:anchorId="1D592952" wp14:editId="0092EFC2">
            <wp:extent cx="2638425" cy="1385057"/>
            <wp:effectExtent l="0" t="0" r="0" b="5715"/>
            <wp:docPr id="197" name="Picture 197" descr="Logo - Te Kaunihera - Ā- Rohe O Taratahi Carterton District Counci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Logo - Te Kaunihera - Ā- Rohe O Taratahi Carterton District Council &#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68798" cy="1401001"/>
                    </a:xfrm>
                    <a:prstGeom prst="rect">
                      <a:avLst/>
                    </a:prstGeom>
                  </pic:spPr>
                </pic:pic>
              </a:graphicData>
            </a:graphic>
          </wp:inline>
        </w:drawing>
      </w:r>
    </w:p>
    <w:p w14:paraId="0E7F0975" w14:textId="77777777" w:rsidR="003774E8" w:rsidRDefault="003774E8" w:rsidP="00D51A75">
      <w:pPr>
        <w:spacing w:after="0"/>
        <w:ind w:left="1560" w:hanging="709"/>
      </w:pPr>
    </w:p>
    <w:p w14:paraId="02A2AC0F" w14:textId="3A9A73CB" w:rsidR="003774E8" w:rsidRPr="00244135" w:rsidRDefault="003774E8" w:rsidP="00FD12E3">
      <w:pPr>
        <w:spacing w:after="0"/>
        <w:ind w:left="3686" w:hanging="709"/>
        <w:sectPr w:rsidR="003774E8" w:rsidRPr="00244135" w:rsidSect="00AA3F3F">
          <w:type w:val="continuous"/>
          <w:pgSz w:w="11906" w:h="16838"/>
          <w:pgMar w:top="851" w:right="1440" w:bottom="1440" w:left="1440" w:header="708" w:footer="708" w:gutter="0"/>
          <w:cols w:space="708"/>
          <w:docGrid w:linePitch="360"/>
        </w:sectPr>
      </w:pPr>
      <w:r>
        <w:rPr>
          <w:noProof/>
        </w:rPr>
        <w:drawing>
          <wp:inline distT="0" distB="0" distL="0" distR="0" wp14:anchorId="5259059E" wp14:editId="3C395431">
            <wp:extent cx="1733550" cy="1274669"/>
            <wp:effectExtent l="0" t="0" r="0" b="1905"/>
            <wp:docPr id="198" name="Picture 198" descr="Logo - Te Kaunihera - Ā- Rohe O Whakaoriori Masterton District Council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Logo - Te Kaunihera - Ā- Rohe O Whakaoriori Masterton District Council &#10;&#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68432" cy="1300318"/>
                    </a:xfrm>
                    <a:prstGeom prst="rect">
                      <a:avLst/>
                    </a:prstGeom>
                  </pic:spPr>
                </pic:pic>
              </a:graphicData>
            </a:graphic>
          </wp:inline>
        </w:drawing>
      </w:r>
    </w:p>
    <w:p w14:paraId="5B11BBEA" w14:textId="77777777" w:rsidR="00CF4110" w:rsidRDefault="00CF4110" w:rsidP="00121769">
      <w:pPr>
        <w:pStyle w:val="Heading1"/>
      </w:pPr>
    </w:p>
    <w:sectPr w:rsidR="00CF4110" w:rsidSect="00AA3F3F">
      <w:type w:val="continuous"/>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94D07" w14:textId="77777777" w:rsidR="008A313E" w:rsidRDefault="008A313E" w:rsidP="003032BE">
      <w:pPr>
        <w:spacing w:after="0" w:line="240" w:lineRule="auto"/>
      </w:pPr>
      <w:r>
        <w:separator/>
      </w:r>
    </w:p>
  </w:endnote>
  <w:endnote w:type="continuationSeparator" w:id="0">
    <w:p w14:paraId="47CB197C" w14:textId="77777777" w:rsidR="008A313E" w:rsidRDefault="008A313E" w:rsidP="00303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altName w:val="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1276533"/>
      <w:docPartObj>
        <w:docPartGallery w:val="Page Numbers (Bottom of Page)"/>
        <w:docPartUnique/>
      </w:docPartObj>
    </w:sdtPr>
    <w:sdtEndPr>
      <w:rPr>
        <w:noProof/>
      </w:rPr>
    </w:sdtEndPr>
    <w:sdtContent>
      <w:p w14:paraId="19E143FC" w14:textId="4D93A728" w:rsidR="0090653E" w:rsidRPr="003865F2" w:rsidRDefault="003865F2">
        <w:pPr>
          <w:pStyle w:val="Footer"/>
          <w:jc w:val="right"/>
          <w:rPr>
            <w:sz w:val="20"/>
            <w:szCs w:val="20"/>
          </w:rPr>
        </w:pPr>
        <w:r w:rsidRPr="003865F2">
          <w:rPr>
            <w:sz w:val="20"/>
            <w:szCs w:val="20"/>
          </w:rPr>
          <w:t xml:space="preserve">Positive Ageing Strategy for the District Councils of South Wairarapa, Carterton and Masterton         </w:t>
        </w:r>
        <w:r w:rsidR="0090653E" w:rsidRPr="003865F2">
          <w:rPr>
            <w:sz w:val="20"/>
            <w:szCs w:val="20"/>
          </w:rPr>
          <w:fldChar w:fldCharType="begin"/>
        </w:r>
        <w:r w:rsidR="0090653E" w:rsidRPr="003865F2">
          <w:rPr>
            <w:sz w:val="20"/>
            <w:szCs w:val="20"/>
          </w:rPr>
          <w:instrText xml:space="preserve"> PAGE   \* MERGEFORMAT </w:instrText>
        </w:r>
        <w:r w:rsidR="0090653E" w:rsidRPr="003865F2">
          <w:rPr>
            <w:sz w:val="20"/>
            <w:szCs w:val="20"/>
          </w:rPr>
          <w:fldChar w:fldCharType="separate"/>
        </w:r>
        <w:r w:rsidR="0090653E" w:rsidRPr="003865F2">
          <w:rPr>
            <w:noProof/>
            <w:sz w:val="20"/>
            <w:szCs w:val="20"/>
          </w:rPr>
          <w:t>2</w:t>
        </w:r>
        <w:r w:rsidR="0090653E" w:rsidRPr="003865F2">
          <w:rPr>
            <w:noProof/>
            <w:sz w:val="20"/>
            <w:szCs w:val="20"/>
          </w:rPr>
          <w:fldChar w:fldCharType="end"/>
        </w:r>
      </w:p>
    </w:sdtContent>
  </w:sdt>
  <w:p w14:paraId="34CB99C6" w14:textId="6A2B4ACB" w:rsidR="004829D1" w:rsidRDefault="004829D1" w:rsidP="006F62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3E4E8" w14:textId="77777777" w:rsidR="008A313E" w:rsidRDefault="008A313E" w:rsidP="003032BE">
      <w:pPr>
        <w:spacing w:after="0" w:line="240" w:lineRule="auto"/>
      </w:pPr>
      <w:r>
        <w:separator/>
      </w:r>
    </w:p>
  </w:footnote>
  <w:footnote w:type="continuationSeparator" w:id="0">
    <w:p w14:paraId="18B8CD47" w14:textId="77777777" w:rsidR="008A313E" w:rsidRDefault="008A313E" w:rsidP="003032BE">
      <w:pPr>
        <w:spacing w:after="0" w:line="240" w:lineRule="auto"/>
      </w:pPr>
      <w:r>
        <w:continuationSeparator/>
      </w:r>
    </w:p>
  </w:footnote>
  <w:footnote w:id="1">
    <w:p w14:paraId="3BD0AEFF" w14:textId="3B816492" w:rsidR="004829D1" w:rsidRPr="00DA6163" w:rsidRDefault="004829D1" w:rsidP="00BB0E53">
      <w:pPr>
        <w:pStyle w:val="FootnoteText"/>
        <w:rPr>
          <w:rFonts w:cs="Arial"/>
          <w:sz w:val="16"/>
          <w:szCs w:val="16"/>
          <w:lang w:val="mi-NZ"/>
        </w:rPr>
      </w:pPr>
      <w:r w:rsidRPr="00DA5344">
        <w:rPr>
          <w:rStyle w:val="FootnoteReference"/>
          <w:sz w:val="16"/>
          <w:szCs w:val="16"/>
        </w:rPr>
        <w:footnoteRef/>
      </w:r>
      <w:r w:rsidRPr="00DA5344">
        <w:rPr>
          <w:sz w:val="16"/>
          <w:szCs w:val="16"/>
          <w:lang w:val="mi-NZ"/>
        </w:rPr>
        <w:t xml:space="preserve"> </w:t>
      </w:r>
      <w:hyperlink r:id="rId1" w:history="1">
        <w:r w:rsidRPr="00DA6163">
          <w:rPr>
            <w:rStyle w:val="Hyperlink"/>
            <w:rFonts w:cs="Arial"/>
            <w:sz w:val="16"/>
            <w:szCs w:val="16"/>
            <w:lang w:val="mi-NZ"/>
          </w:rPr>
          <w:t>https://www.health.govt.nz/publication/new-zealand-health-strategy-2016</w:t>
        </w:r>
      </w:hyperlink>
      <w:r w:rsidRPr="00DA6163">
        <w:rPr>
          <w:rFonts w:cs="Arial"/>
          <w:sz w:val="16"/>
          <w:szCs w:val="16"/>
          <w:lang w:val="mi-NZ"/>
        </w:rPr>
        <w:t xml:space="preserve"> </w:t>
      </w:r>
    </w:p>
  </w:footnote>
  <w:footnote w:id="2">
    <w:p w14:paraId="4FD63ADC" w14:textId="2E27124F" w:rsidR="004829D1" w:rsidRPr="00DA6163" w:rsidRDefault="004829D1" w:rsidP="00BB0E53">
      <w:pPr>
        <w:pStyle w:val="FootnoteText"/>
        <w:rPr>
          <w:rFonts w:cs="Arial"/>
          <w:sz w:val="16"/>
          <w:szCs w:val="16"/>
          <w:lang w:val="mi-NZ"/>
        </w:rPr>
      </w:pPr>
      <w:r w:rsidRPr="00DA6163">
        <w:rPr>
          <w:rStyle w:val="FootnoteReference"/>
          <w:rFonts w:cs="Arial"/>
          <w:sz w:val="16"/>
          <w:szCs w:val="16"/>
        </w:rPr>
        <w:footnoteRef/>
      </w:r>
      <w:r w:rsidRPr="00DA6163">
        <w:rPr>
          <w:rFonts w:cs="Arial"/>
          <w:sz w:val="16"/>
          <w:szCs w:val="16"/>
          <w:lang w:val="mi-NZ"/>
        </w:rPr>
        <w:t xml:space="preserve"> </w:t>
      </w:r>
      <w:hyperlink r:id="rId2" w:history="1">
        <w:r w:rsidR="00C506CC" w:rsidRPr="00BB220A">
          <w:rPr>
            <w:rStyle w:val="Hyperlink"/>
            <w:rFonts w:cs="Arial"/>
            <w:sz w:val="16"/>
            <w:szCs w:val="16"/>
            <w:lang w:val="mi-NZ"/>
          </w:rPr>
          <w:t>http://www.wairarapa.dhb.org.nz/news-and-publications/reports-and-publications/other-planning-documents/designing-our-future-together-strategic-approach.pdf</w:t>
        </w:r>
      </w:hyperlink>
      <w:r w:rsidRPr="00DA6163">
        <w:rPr>
          <w:rFonts w:cs="Arial"/>
          <w:sz w:val="16"/>
          <w:szCs w:val="16"/>
          <w:lang w:val="mi-NZ"/>
        </w:rPr>
        <w:t xml:space="preserve"> </w:t>
      </w:r>
    </w:p>
  </w:footnote>
  <w:footnote w:id="3">
    <w:p w14:paraId="689CFC09" w14:textId="5FD2B152" w:rsidR="004829D1" w:rsidRPr="00DA6163" w:rsidRDefault="004829D1" w:rsidP="00C8567F">
      <w:pPr>
        <w:pStyle w:val="FootnoteText"/>
        <w:rPr>
          <w:rFonts w:cs="Arial"/>
          <w:sz w:val="16"/>
          <w:szCs w:val="16"/>
        </w:rPr>
      </w:pPr>
      <w:r w:rsidRPr="00DA6163">
        <w:rPr>
          <w:rStyle w:val="FootnoteReference"/>
          <w:rFonts w:cs="Arial"/>
          <w:sz w:val="16"/>
          <w:szCs w:val="16"/>
        </w:rPr>
        <w:footnoteRef/>
      </w:r>
      <w:r w:rsidRPr="00DA6163">
        <w:rPr>
          <w:rFonts w:cs="Arial"/>
          <w:sz w:val="16"/>
          <w:szCs w:val="16"/>
        </w:rPr>
        <w:t xml:space="preserve"> </w:t>
      </w:r>
      <w:hyperlink r:id="rId3" w:history="1">
        <w:r w:rsidRPr="00DA6163">
          <w:rPr>
            <w:rStyle w:val="Hyperlink"/>
            <w:rFonts w:cs="Arial"/>
            <w:sz w:val="16"/>
            <w:szCs w:val="16"/>
          </w:rPr>
          <w:t>https://www.loneliness.org.nz/nz/research/typology-of-loneliness-in-nz/</w:t>
        </w:r>
      </w:hyperlink>
      <w:r w:rsidRPr="00DA6163">
        <w:rPr>
          <w:rFonts w:cs="Arial"/>
          <w:sz w:val="16"/>
          <w:szCs w:val="16"/>
        </w:rPr>
        <w:t xml:space="preserve"> </w:t>
      </w:r>
    </w:p>
  </w:footnote>
  <w:footnote w:id="4">
    <w:p w14:paraId="697DD79C" w14:textId="77777777" w:rsidR="004829D1" w:rsidRPr="00DD3E01" w:rsidRDefault="004829D1" w:rsidP="00C8567F">
      <w:pPr>
        <w:pStyle w:val="FootnoteText"/>
      </w:pPr>
      <w:r w:rsidRPr="00DA6163">
        <w:rPr>
          <w:rStyle w:val="FootnoteReference"/>
          <w:rFonts w:cs="Arial"/>
          <w:sz w:val="16"/>
          <w:szCs w:val="16"/>
        </w:rPr>
        <w:footnoteRef/>
      </w:r>
      <w:r w:rsidRPr="00DA6163">
        <w:rPr>
          <w:rFonts w:cs="Arial"/>
          <w:sz w:val="16"/>
          <w:szCs w:val="16"/>
        </w:rPr>
        <w:t xml:space="preserve"> </w:t>
      </w:r>
      <w:hyperlink r:id="rId4" w:history="1">
        <w:r w:rsidRPr="00DA6163">
          <w:rPr>
            <w:rStyle w:val="Hyperlink"/>
            <w:rFonts w:cs="Arial"/>
            <w:sz w:val="16"/>
            <w:szCs w:val="16"/>
          </w:rPr>
          <w:t>https://www.stats.govt.nz/</w:t>
        </w:r>
      </w:hyperlink>
      <w:r w:rsidRPr="00204F0F">
        <w:rPr>
          <w:rFonts w:ascii="Calibri" w:hAnsi="Calibri" w:cs="Calibri"/>
        </w:rPr>
        <w:t xml:space="preserve"> </w:t>
      </w:r>
    </w:p>
  </w:footnote>
  <w:footnote w:id="5">
    <w:p w14:paraId="57FD56D2" w14:textId="67383AB3" w:rsidR="008B678F" w:rsidRPr="00695E7E" w:rsidRDefault="008B678F" w:rsidP="008B678F">
      <w:pPr>
        <w:pStyle w:val="FootnoteText"/>
        <w:rPr>
          <w:lang w:val="en-NZ"/>
        </w:rPr>
      </w:pPr>
      <w:r>
        <w:rPr>
          <w:rStyle w:val="FootnoteReference"/>
        </w:rPr>
        <w:footnoteRef/>
      </w:r>
      <w:r>
        <w:t xml:space="preserve"> </w:t>
      </w:r>
      <w:r w:rsidRPr="00695E7E">
        <w:rPr>
          <w:sz w:val="16"/>
          <w:szCs w:val="16"/>
        </w:rPr>
        <w:t>https://www.growwairarapa.nz/</w:t>
      </w:r>
    </w:p>
  </w:footnote>
  <w:footnote w:id="6">
    <w:p w14:paraId="33132066" w14:textId="49999B5A" w:rsidR="004829D1" w:rsidRDefault="004829D1">
      <w:pPr>
        <w:pStyle w:val="FootnoteText"/>
        <w:rPr>
          <w:sz w:val="16"/>
          <w:szCs w:val="16"/>
        </w:rPr>
      </w:pPr>
      <w:r>
        <w:rPr>
          <w:rStyle w:val="FootnoteReference"/>
        </w:rPr>
        <w:footnoteRef/>
      </w:r>
      <w:r>
        <w:t xml:space="preserve"> </w:t>
      </w:r>
      <w:hyperlink r:id="rId5" w:history="1">
        <w:r w:rsidRPr="00284EAB">
          <w:rPr>
            <w:rStyle w:val="Hyperlink"/>
            <w:sz w:val="16"/>
            <w:szCs w:val="16"/>
          </w:rPr>
          <w:t>http://www.superseniors.msd.govt.nz/age-friendly-communities/index.html</w:t>
        </w:r>
      </w:hyperlink>
      <w:r>
        <w:rPr>
          <w:sz w:val="16"/>
          <w:szCs w:val="16"/>
        </w:rPr>
        <w:t xml:space="preserve"> </w:t>
      </w:r>
    </w:p>
    <w:p w14:paraId="24E9973A" w14:textId="7887EC14" w:rsidR="0068037B" w:rsidRPr="007463B3" w:rsidRDefault="0068037B">
      <w:pPr>
        <w:pStyle w:val="FootnoteText"/>
        <w:rPr>
          <w:lang w:val="en-NZ"/>
        </w:rPr>
      </w:pPr>
    </w:p>
  </w:footnote>
  <w:footnote w:id="7">
    <w:p w14:paraId="40A6A031" w14:textId="51C0E693" w:rsidR="004829D1" w:rsidRPr="008A343D" w:rsidRDefault="004829D1">
      <w:pPr>
        <w:pStyle w:val="FootnoteText"/>
        <w:rPr>
          <w:lang w:val="en-NZ"/>
        </w:rPr>
      </w:pPr>
      <w:r>
        <w:rPr>
          <w:rStyle w:val="FootnoteReference"/>
        </w:rPr>
        <w:footnoteRef/>
      </w:r>
      <w:r>
        <w:t xml:space="preserve"> </w:t>
      </w:r>
      <w:hyperlink r:id="rId6" w:history="1">
        <w:r w:rsidRPr="00284EAB">
          <w:rPr>
            <w:rStyle w:val="Hyperlink"/>
            <w:sz w:val="16"/>
            <w:szCs w:val="16"/>
          </w:rPr>
          <w:t>https://www.stats.govt.nz/</w:t>
        </w:r>
      </w:hyperlink>
      <w:r>
        <w:rPr>
          <w:sz w:val="16"/>
          <w:szCs w:val="16"/>
        </w:rPr>
        <w:t xml:space="preserve"> </w:t>
      </w:r>
    </w:p>
  </w:footnote>
  <w:footnote w:id="8">
    <w:p w14:paraId="1BC55C8F" w14:textId="77777777" w:rsidR="004829D1" w:rsidRPr="002E04D2" w:rsidRDefault="004829D1">
      <w:pPr>
        <w:pStyle w:val="FootnoteText"/>
        <w:rPr>
          <w:sz w:val="16"/>
          <w:szCs w:val="16"/>
          <w:lang w:val="en-NZ"/>
        </w:rPr>
      </w:pPr>
      <w:r w:rsidRPr="001A5A56">
        <w:rPr>
          <w:rStyle w:val="FootnoteReference"/>
          <w:sz w:val="16"/>
          <w:szCs w:val="16"/>
        </w:rPr>
        <w:footnoteRef/>
      </w:r>
      <w:r w:rsidRPr="001A5A56">
        <w:rPr>
          <w:sz w:val="16"/>
          <w:szCs w:val="16"/>
        </w:rPr>
        <w:t xml:space="preserve"> </w:t>
      </w:r>
      <w:hyperlink r:id="rId7" w:history="1">
        <w:r w:rsidRPr="001A5A56">
          <w:rPr>
            <w:rStyle w:val="Hyperlink"/>
            <w:sz w:val="16"/>
            <w:szCs w:val="16"/>
          </w:rPr>
          <w:t>https://www.stuff.co.nz/business/property/91778660/new-social-housing-project-located-in-rural-wairarapa-idyll</w:t>
        </w:r>
      </w:hyperlink>
      <w:r w:rsidRPr="001A5A56">
        <w:rPr>
          <w:sz w:val="16"/>
          <w:szCs w:val="16"/>
        </w:rPr>
        <w:t xml:space="preserve"> </w:t>
      </w:r>
    </w:p>
  </w:footnote>
  <w:footnote w:id="9">
    <w:p w14:paraId="7D7C881A" w14:textId="231EBD6F" w:rsidR="004829D1" w:rsidRPr="007B216F" w:rsidRDefault="004829D1" w:rsidP="001A5A56">
      <w:pPr>
        <w:pStyle w:val="FootnoteText"/>
        <w:rPr>
          <w:rFonts w:ascii="Calibri" w:hAnsi="Calibri" w:cs="Calibri"/>
          <w:sz w:val="16"/>
          <w:szCs w:val="16"/>
          <w:lang w:val="mi-NZ"/>
        </w:rPr>
      </w:pPr>
      <w:r w:rsidRPr="001A5A56">
        <w:rPr>
          <w:rStyle w:val="FootnoteReference"/>
          <w:rFonts w:ascii="Calibri" w:hAnsi="Calibri" w:cs="Calibri"/>
          <w:sz w:val="16"/>
          <w:szCs w:val="16"/>
        </w:rPr>
        <w:footnoteRef/>
      </w:r>
      <w:r w:rsidRPr="001A5A56">
        <w:rPr>
          <w:rFonts w:ascii="Calibri" w:hAnsi="Calibri" w:cs="Calibri"/>
          <w:sz w:val="16"/>
          <w:szCs w:val="16"/>
        </w:rPr>
        <w:t xml:space="preserve"> </w:t>
      </w:r>
      <w:hyperlink r:id="rId8" w:history="1">
        <w:r w:rsidRPr="007463B3">
          <w:rPr>
            <w:rStyle w:val="Hyperlink"/>
            <w:sz w:val="16"/>
            <w:szCs w:val="16"/>
          </w:rPr>
          <w:t>https://www.retirementvillages.org.nz/Site/industry/</w:t>
        </w:r>
      </w:hyperlink>
      <w:r>
        <w:t xml:space="preserve"> </w:t>
      </w:r>
    </w:p>
  </w:footnote>
  <w:footnote w:id="10">
    <w:p w14:paraId="5AC8C834" w14:textId="77777777" w:rsidR="004829D1" w:rsidRPr="00EB431A" w:rsidRDefault="004829D1" w:rsidP="00B51A9A">
      <w:pPr>
        <w:pStyle w:val="FootnoteText"/>
        <w:rPr>
          <w:rFonts w:ascii="Calibri" w:hAnsi="Calibri" w:cs="Calibri"/>
          <w:sz w:val="16"/>
          <w:szCs w:val="16"/>
          <w:lang w:val="mi-NZ"/>
        </w:rPr>
      </w:pPr>
      <w:r w:rsidRPr="00EB431A">
        <w:rPr>
          <w:rStyle w:val="FootnoteReference"/>
          <w:rFonts w:ascii="Calibri" w:hAnsi="Calibri" w:cs="Calibri"/>
          <w:sz w:val="16"/>
          <w:szCs w:val="16"/>
        </w:rPr>
        <w:footnoteRef/>
      </w:r>
      <w:r w:rsidRPr="00EB431A">
        <w:rPr>
          <w:rFonts w:ascii="Calibri" w:hAnsi="Calibri" w:cs="Calibri"/>
          <w:sz w:val="16"/>
          <w:szCs w:val="16"/>
          <w:lang w:val="mi-NZ"/>
        </w:rPr>
        <w:t xml:space="preserve"> </w:t>
      </w:r>
      <w:hyperlink r:id="rId9" w:history="1">
        <w:r w:rsidRPr="00EB431A">
          <w:rPr>
            <w:rStyle w:val="Hyperlink"/>
            <w:rFonts w:ascii="Calibri" w:hAnsi="Calibri" w:cs="Calibri"/>
            <w:sz w:val="16"/>
            <w:szCs w:val="16"/>
            <w:lang w:val="mi-NZ"/>
          </w:rPr>
          <w:t>https://www.sciencedirect.com/science/article/pii/S221067071831196X</w:t>
        </w:r>
      </w:hyperlink>
      <w:r w:rsidRPr="00EB431A">
        <w:rPr>
          <w:rFonts w:ascii="Calibri" w:hAnsi="Calibri" w:cs="Calibri"/>
          <w:sz w:val="16"/>
          <w:szCs w:val="16"/>
          <w:lang w:val="mi-NZ"/>
        </w:rPr>
        <w:t xml:space="preserve"> </w:t>
      </w:r>
    </w:p>
  </w:footnote>
  <w:footnote w:id="11">
    <w:p w14:paraId="63B54E60" w14:textId="195E9B13" w:rsidR="004829D1" w:rsidRPr="00EB431A" w:rsidRDefault="004829D1" w:rsidP="00B51A9A">
      <w:pPr>
        <w:pStyle w:val="FootnoteText"/>
        <w:rPr>
          <w:rFonts w:ascii="Calibri" w:hAnsi="Calibri" w:cs="Calibri"/>
          <w:sz w:val="16"/>
          <w:szCs w:val="16"/>
          <w:lang w:val="mi-NZ"/>
        </w:rPr>
      </w:pPr>
      <w:r w:rsidRPr="00EB431A">
        <w:rPr>
          <w:rStyle w:val="FootnoteReference"/>
          <w:rFonts w:ascii="Calibri" w:hAnsi="Calibri" w:cs="Calibri"/>
          <w:sz w:val="16"/>
          <w:szCs w:val="16"/>
        </w:rPr>
        <w:footnoteRef/>
      </w:r>
      <w:r w:rsidRPr="00EB431A">
        <w:rPr>
          <w:rFonts w:ascii="Calibri" w:hAnsi="Calibri" w:cs="Calibri"/>
          <w:sz w:val="16"/>
          <w:szCs w:val="16"/>
          <w:lang w:val="mi-NZ"/>
        </w:rPr>
        <w:t xml:space="preserve"> </w:t>
      </w:r>
      <w:hyperlink r:id="rId10" w:anchor="ing/playgrounds-for-seniors-popular-in-europe-asia-and-north-america.html" w:history="1">
        <w:r w:rsidR="004414AD" w:rsidRPr="002C1F5F">
          <w:rPr>
            <w:rStyle w:val="Hyperlink"/>
            <w:rFonts w:ascii="Calibri" w:hAnsi="Calibri" w:cs="Calibri"/>
            <w:sz w:val="16"/>
            <w:szCs w:val="16"/>
            <w:lang w:val="mi-NZ"/>
          </w:rPr>
          <w:t>https://www.athleticbusiness.com/fitness-training/playgrounds-for-seniors-popular-in-europe-asia-and-north-america.html</w:t>
        </w:r>
      </w:hyperlink>
      <w:r w:rsidRPr="00EB431A">
        <w:rPr>
          <w:rFonts w:ascii="Calibri" w:hAnsi="Calibri" w:cs="Calibri"/>
          <w:sz w:val="16"/>
          <w:szCs w:val="16"/>
          <w:lang w:val="mi-N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6E6"/>
    <w:multiLevelType w:val="hybridMultilevel"/>
    <w:tmpl w:val="3170EE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297709A"/>
    <w:multiLevelType w:val="hybridMultilevel"/>
    <w:tmpl w:val="16FC0974"/>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 w15:restartNumberingAfterBreak="0">
    <w:nsid w:val="1482775B"/>
    <w:multiLevelType w:val="multilevel"/>
    <w:tmpl w:val="0EBA3C40"/>
    <w:lvl w:ilvl="0">
      <w:start w:val="1"/>
      <w:numFmt w:val="decimal"/>
      <w:lvlText w:val="%1"/>
      <w:lvlJc w:val="left"/>
      <w:pPr>
        <w:ind w:left="213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8413C06"/>
    <w:multiLevelType w:val="hybridMultilevel"/>
    <w:tmpl w:val="A6B26C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9632519"/>
    <w:multiLevelType w:val="hybridMultilevel"/>
    <w:tmpl w:val="DE10C8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A55677A"/>
    <w:multiLevelType w:val="hybridMultilevel"/>
    <w:tmpl w:val="1DDCCC7A"/>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6" w15:restartNumberingAfterBreak="0">
    <w:nsid w:val="1AFC6BAB"/>
    <w:multiLevelType w:val="hybridMultilevel"/>
    <w:tmpl w:val="D94E0D6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D644F31"/>
    <w:multiLevelType w:val="hybridMultilevel"/>
    <w:tmpl w:val="A27E4E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02434F3"/>
    <w:multiLevelType w:val="hybridMultilevel"/>
    <w:tmpl w:val="A3965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46D2413"/>
    <w:multiLevelType w:val="hybridMultilevel"/>
    <w:tmpl w:val="0A1E6B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76D2CAB"/>
    <w:multiLevelType w:val="hybridMultilevel"/>
    <w:tmpl w:val="385EFE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DCE02B0"/>
    <w:multiLevelType w:val="hybridMultilevel"/>
    <w:tmpl w:val="9D266A44"/>
    <w:lvl w:ilvl="0" w:tplc="14090001">
      <w:start w:val="1"/>
      <w:numFmt w:val="bullet"/>
      <w:lvlText w:val=""/>
      <w:lvlJc w:val="left"/>
      <w:pPr>
        <w:ind w:left="840" w:hanging="360"/>
      </w:pPr>
      <w:rPr>
        <w:rFonts w:ascii="Symbol" w:hAnsi="Symbol" w:hint="default"/>
      </w:rPr>
    </w:lvl>
    <w:lvl w:ilvl="1" w:tplc="14090003" w:tentative="1">
      <w:start w:val="1"/>
      <w:numFmt w:val="bullet"/>
      <w:lvlText w:val="o"/>
      <w:lvlJc w:val="left"/>
      <w:pPr>
        <w:ind w:left="1560" w:hanging="360"/>
      </w:pPr>
      <w:rPr>
        <w:rFonts w:ascii="Courier New" w:hAnsi="Courier New" w:cs="Courier New" w:hint="default"/>
      </w:rPr>
    </w:lvl>
    <w:lvl w:ilvl="2" w:tplc="14090005" w:tentative="1">
      <w:start w:val="1"/>
      <w:numFmt w:val="bullet"/>
      <w:lvlText w:val=""/>
      <w:lvlJc w:val="left"/>
      <w:pPr>
        <w:ind w:left="2280" w:hanging="360"/>
      </w:pPr>
      <w:rPr>
        <w:rFonts w:ascii="Wingdings" w:hAnsi="Wingdings" w:hint="default"/>
      </w:rPr>
    </w:lvl>
    <w:lvl w:ilvl="3" w:tplc="14090001" w:tentative="1">
      <w:start w:val="1"/>
      <w:numFmt w:val="bullet"/>
      <w:lvlText w:val=""/>
      <w:lvlJc w:val="left"/>
      <w:pPr>
        <w:ind w:left="3000" w:hanging="360"/>
      </w:pPr>
      <w:rPr>
        <w:rFonts w:ascii="Symbol" w:hAnsi="Symbol" w:hint="default"/>
      </w:rPr>
    </w:lvl>
    <w:lvl w:ilvl="4" w:tplc="14090003" w:tentative="1">
      <w:start w:val="1"/>
      <w:numFmt w:val="bullet"/>
      <w:lvlText w:val="o"/>
      <w:lvlJc w:val="left"/>
      <w:pPr>
        <w:ind w:left="3720" w:hanging="360"/>
      </w:pPr>
      <w:rPr>
        <w:rFonts w:ascii="Courier New" w:hAnsi="Courier New" w:cs="Courier New" w:hint="default"/>
      </w:rPr>
    </w:lvl>
    <w:lvl w:ilvl="5" w:tplc="14090005" w:tentative="1">
      <w:start w:val="1"/>
      <w:numFmt w:val="bullet"/>
      <w:lvlText w:val=""/>
      <w:lvlJc w:val="left"/>
      <w:pPr>
        <w:ind w:left="4440" w:hanging="360"/>
      </w:pPr>
      <w:rPr>
        <w:rFonts w:ascii="Wingdings" w:hAnsi="Wingdings" w:hint="default"/>
      </w:rPr>
    </w:lvl>
    <w:lvl w:ilvl="6" w:tplc="14090001" w:tentative="1">
      <w:start w:val="1"/>
      <w:numFmt w:val="bullet"/>
      <w:lvlText w:val=""/>
      <w:lvlJc w:val="left"/>
      <w:pPr>
        <w:ind w:left="5160" w:hanging="360"/>
      </w:pPr>
      <w:rPr>
        <w:rFonts w:ascii="Symbol" w:hAnsi="Symbol" w:hint="default"/>
      </w:rPr>
    </w:lvl>
    <w:lvl w:ilvl="7" w:tplc="14090003" w:tentative="1">
      <w:start w:val="1"/>
      <w:numFmt w:val="bullet"/>
      <w:lvlText w:val="o"/>
      <w:lvlJc w:val="left"/>
      <w:pPr>
        <w:ind w:left="5880" w:hanging="360"/>
      </w:pPr>
      <w:rPr>
        <w:rFonts w:ascii="Courier New" w:hAnsi="Courier New" w:cs="Courier New" w:hint="default"/>
      </w:rPr>
    </w:lvl>
    <w:lvl w:ilvl="8" w:tplc="14090005" w:tentative="1">
      <w:start w:val="1"/>
      <w:numFmt w:val="bullet"/>
      <w:lvlText w:val=""/>
      <w:lvlJc w:val="left"/>
      <w:pPr>
        <w:ind w:left="6600" w:hanging="360"/>
      </w:pPr>
      <w:rPr>
        <w:rFonts w:ascii="Wingdings" w:hAnsi="Wingdings" w:hint="default"/>
      </w:rPr>
    </w:lvl>
  </w:abstractNum>
  <w:abstractNum w:abstractNumId="12" w15:restartNumberingAfterBreak="0">
    <w:nsid w:val="2EAE0FF2"/>
    <w:multiLevelType w:val="hybridMultilevel"/>
    <w:tmpl w:val="EA30C7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331E4C44"/>
    <w:multiLevelType w:val="hybridMultilevel"/>
    <w:tmpl w:val="357E6C8E"/>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4" w15:restartNumberingAfterBreak="0">
    <w:nsid w:val="3E5629F9"/>
    <w:multiLevelType w:val="hybridMultilevel"/>
    <w:tmpl w:val="D8A6E7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F3F200D"/>
    <w:multiLevelType w:val="hybridMultilevel"/>
    <w:tmpl w:val="A718D7B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03A23B6"/>
    <w:multiLevelType w:val="hybridMultilevel"/>
    <w:tmpl w:val="701689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0830145"/>
    <w:multiLevelType w:val="hybridMultilevel"/>
    <w:tmpl w:val="942004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71D0BF7"/>
    <w:multiLevelType w:val="hybridMultilevel"/>
    <w:tmpl w:val="65F049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9C0351E"/>
    <w:multiLevelType w:val="hybridMultilevel"/>
    <w:tmpl w:val="1A6850B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0" w15:restartNumberingAfterBreak="0">
    <w:nsid w:val="6BCF3FC0"/>
    <w:multiLevelType w:val="hybridMultilevel"/>
    <w:tmpl w:val="B5BC884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733A4390"/>
    <w:multiLevelType w:val="hybridMultilevel"/>
    <w:tmpl w:val="689C96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7"/>
  </w:num>
  <w:num w:numId="4">
    <w:abstractNumId w:val="12"/>
  </w:num>
  <w:num w:numId="5">
    <w:abstractNumId w:val="6"/>
  </w:num>
  <w:num w:numId="6">
    <w:abstractNumId w:val="4"/>
  </w:num>
  <w:num w:numId="7">
    <w:abstractNumId w:val="9"/>
  </w:num>
  <w:num w:numId="8">
    <w:abstractNumId w:val="15"/>
  </w:num>
  <w:num w:numId="9">
    <w:abstractNumId w:val="0"/>
  </w:num>
  <w:num w:numId="10">
    <w:abstractNumId w:val="2"/>
  </w:num>
  <w:num w:numId="11">
    <w:abstractNumId w:val="21"/>
  </w:num>
  <w:num w:numId="12">
    <w:abstractNumId w:val="8"/>
  </w:num>
  <w:num w:numId="13">
    <w:abstractNumId w:val="19"/>
  </w:num>
  <w:num w:numId="14">
    <w:abstractNumId w:val="14"/>
  </w:num>
  <w:num w:numId="15">
    <w:abstractNumId w:val="11"/>
  </w:num>
  <w:num w:numId="16">
    <w:abstractNumId w:val="16"/>
  </w:num>
  <w:num w:numId="17">
    <w:abstractNumId w:val="7"/>
  </w:num>
  <w:num w:numId="18">
    <w:abstractNumId w:val="1"/>
  </w:num>
  <w:num w:numId="19">
    <w:abstractNumId w:val="5"/>
  </w:num>
  <w:num w:numId="20">
    <w:abstractNumId w:val="13"/>
  </w:num>
  <w:num w:numId="21">
    <w:abstractNumId w:val="2"/>
  </w:num>
  <w:num w:numId="22">
    <w:abstractNumId w:val="2"/>
  </w:num>
  <w:num w:numId="23">
    <w:abstractNumId w:val="2"/>
  </w:num>
  <w:num w:numId="24">
    <w:abstractNumId w:val="2"/>
  </w:num>
  <w:num w:numId="25">
    <w:abstractNumId w:val="3"/>
  </w:num>
  <w:num w:numId="2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BE7"/>
    <w:rsid w:val="00011E44"/>
    <w:rsid w:val="000136F5"/>
    <w:rsid w:val="0003586B"/>
    <w:rsid w:val="000431CD"/>
    <w:rsid w:val="00047ED6"/>
    <w:rsid w:val="000614C5"/>
    <w:rsid w:val="000624C8"/>
    <w:rsid w:val="0007580B"/>
    <w:rsid w:val="00084E2E"/>
    <w:rsid w:val="00092510"/>
    <w:rsid w:val="00093F00"/>
    <w:rsid w:val="00094643"/>
    <w:rsid w:val="000B0229"/>
    <w:rsid w:val="000B3C45"/>
    <w:rsid w:val="000B6DF4"/>
    <w:rsid w:val="000C09E8"/>
    <w:rsid w:val="000D0E7F"/>
    <w:rsid w:val="000D3A8C"/>
    <w:rsid w:val="000E351B"/>
    <w:rsid w:val="000E6DAB"/>
    <w:rsid w:val="00116BFB"/>
    <w:rsid w:val="00121769"/>
    <w:rsid w:val="00127C5C"/>
    <w:rsid w:val="00144C05"/>
    <w:rsid w:val="00174AEF"/>
    <w:rsid w:val="0017719B"/>
    <w:rsid w:val="00177405"/>
    <w:rsid w:val="00182BE7"/>
    <w:rsid w:val="00194FCC"/>
    <w:rsid w:val="001A556B"/>
    <w:rsid w:val="001A5A56"/>
    <w:rsid w:val="001B0292"/>
    <w:rsid w:val="001B2E6C"/>
    <w:rsid w:val="001F334A"/>
    <w:rsid w:val="001F4647"/>
    <w:rsid w:val="00201D57"/>
    <w:rsid w:val="0020675A"/>
    <w:rsid w:val="00210076"/>
    <w:rsid w:val="00216314"/>
    <w:rsid w:val="00237C4C"/>
    <w:rsid w:val="00244135"/>
    <w:rsid w:val="00265F9B"/>
    <w:rsid w:val="002726FA"/>
    <w:rsid w:val="00273FB6"/>
    <w:rsid w:val="002814FF"/>
    <w:rsid w:val="002A3D7C"/>
    <w:rsid w:val="002A76AC"/>
    <w:rsid w:val="002B1B31"/>
    <w:rsid w:val="002B2E2D"/>
    <w:rsid w:val="002C1EB6"/>
    <w:rsid w:val="002C201D"/>
    <w:rsid w:val="002C6245"/>
    <w:rsid w:val="002D032A"/>
    <w:rsid w:val="002D40A7"/>
    <w:rsid w:val="002E04D2"/>
    <w:rsid w:val="002E213F"/>
    <w:rsid w:val="003001D6"/>
    <w:rsid w:val="003032BE"/>
    <w:rsid w:val="00311479"/>
    <w:rsid w:val="0033366B"/>
    <w:rsid w:val="00336050"/>
    <w:rsid w:val="0034705C"/>
    <w:rsid w:val="00375E0E"/>
    <w:rsid w:val="003774E8"/>
    <w:rsid w:val="003865F2"/>
    <w:rsid w:val="00387629"/>
    <w:rsid w:val="003935AF"/>
    <w:rsid w:val="00396D02"/>
    <w:rsid w:val="003D4597"/>
    <w:rsid w:val="003D68DA"/>
    <w:rsid w:val="003D6FDB"/>
    <w:rsid w:val="003D7D0B"/>
    <w:rsid w:val="003F6483"/>
    <w:rsid w:val="00415C4A"/>
    <w:rsid w:val="004264CB"/>
    <w:rsid w:val="00427DCB"/>
    <w:rsid w:val="004311C7"/>
    <w:rsid w:val="004335E8"/>
    <w:rsid w:val="004414AD"/>
    <w:rsid w:val="00441651"/>
    <w:rsid w:val="00445DEC"/>
    <w:rsid w:val="00455A48"/>
    <w:rsid w:val="00471601"/>
    <w:rsid w:val="00481409"/>
    <w:rsid w:val="004829D1"/>
    <w:rsid w:val="00483C1D"/>
    <w:rsid w:val="004914CB"/>
    <w:rsid w:val="004931D6"/>
    <w:rsid w:val="004A2F6F"/>
    <w:rsid w:val="004A5445"/>
    <w:rsid w:val="004B5A04"/>
    <w:rsid w:val="004C3528"/>
    <w:rsid w:val="004D2429"/>
    <w:rsid w:val="004E0BF6"/>
    <w:rsid w:val="004F14C0"/>
    <w:rsid w:val="004F24E9"/>
    <w:rsid w:val="00504BD1"/>
    <w:rsid w:val="00507B88"/>
    <w:rsid w:val="005230B2"/>
    <w:rsid w:val="005339D2"/>
    <w:rsid w:val="00544AC7"/>
    <w:rsid w:val="00544E79"/>
    <w:rsid w:val="0056732C"/>
    <w:rsid w:val="00572E78"/>
    <w:rsid w:val="005775E3"/>
    <w:rsid w:val="0058351C"/>
    <w:rsid w:val="00590AA1"/>
    <w:rsid w:val="00590EB4"/>
    <w:rsid w:val="00593D20"/>
    <w:rsid w:val="005B253C"/>
    <w:rsid w:val="005B2A49"/>
    <w:rsid w:val="005C6A8B"/>
    <w:rsid w:val="005E5FA4"/>
    <w:rsid w:val="005E6F02"/>
    <w:rsid w:val="00614B81"/>
    <w:rsid w:val="00636947"/>
    <w:rsid w:val="00636D81"/>
    <w:rsid w:val="00667791"/>
    <w:rsid w:val="0068037B"/>
    <w:rsid w:val="0068166A"/>
    <w:rsid w:val="00685EAB"/>
    <w:rsid w:val="00695A6C"/>
    <w:rsid w:val="00695E7E"/>
    <w:rsid w:val="00696F68"/>
    <w:rsid w:val="006A326D"/>
    <w:rsid w:val="006A45B9"/>
    <w:rsid w:val="006A6DAD"/>
    <w:rsid w:val="006B237E"/>
    <w:rsid w:val="006C65BA"/>
    <w:rsid w:val="006E0D22"/>
    <w:rsid w:val="006E3079"/>
    <w:rsid w:val="006E7574"/>
    <w:rsid w:val="006F629D"/>
    <w:rsid w:val="007013BD"/>
    <w:rsid w:val="00702668"/>
    <w:rsid w:val="00705EEE"/>
    <w:rsid w:val="0072569C"/>
    <w:rsid w:val="0073158D"/>
    <w:rsid w:val="00743E1A"/>
    <w:rsid w:val="007463B3"/>
    <w:rsid w:val="00750ABE"/>
    <w:rsid w:val="0075386A"/>
    <w:rsid w:val="00753B76"/>
    <w:rsid w:val="0075655F"/>
    <w:rsid w:val="00763B72"/>
    <w:rsid w:val="00777EF6"/>
    <w:rsid w:val="00781AD1"/>
    <w:rsid w:val="007B58DD"/>
    <w:rsid w:val="007C5950"/>
    <w:rsid w:val="007C5BC8"/>
    <w:rsid w:val="007D419B"/>
    <w:rsid w:val="00811CFC"/>
    <w:rsid w:val="00814582"/>
    <w:rsid w:val="0082508C"/>
    <w:rsid w:val="00831278"/>
    <w:rsid w:val="00852BB1"/>
    <w:rsid w:val="00853951"/>
    <w:rsid w:val="00862964"/>
    <w:rsid w:val="008640B0"/>
    <w:rsid w:val="00881A9E"/>
    <w:rsid w:val="008A313E"/>
    <w:rsid w:val="008A343D"/>
    <w:rsid w:val="008B62C6"/>
    <w:rsid w:val="008B678F"/>
    <w:rsid w:val="008D4702"/>
    <w:rsid w:val="008F7062"/>
    <w:rsid w:val="0090653E"/>
    <w:rsid w:val="00906F22"/>
    <w:rsid w:val="009159B2"/>
    <w:rsid w:val="00925C41"/>
    <w:rsid w:val="00930EB4"/>
    <w:rsid w:val="0093310F"/>
    <w:rsid w:val="0093705C"/>
    <w:rsid w:val="00941467"/>
    <w:rsid w:val="00943F03"/>
    <w:rsid w:val="00971B03"/>
    <w:rsid w:val="00985AFA"/>
    <w:rsid w:val="009948C2"/>
    <w:rsid w:val="00996650"/>
    <w:rsid w:val="009B1561"/>
    <w:rsid w:val="009C2712"/>
    <w:rsid w:val="009C6B06"/>
    <w:rsid w:val="009C7B54"/>
    <w:rsid w:val="009D443D"/>
    <w:rsid w:val="009F57A3"/>
    <w:rsid w:val="00A002E2"/>
    <w:rsid w:val="00A147AC"/>
    <w:rsid w:val="00A35F28"/>
    <w:rsid w:val="00A3606D"/>
    <w:rsid w:val="00A42A37"/>
    <w:rsid w:val="00A42E81"/>
    <w:rsid w:val="00A702B0"/>
    <w:rsid w:val="00A801BD"/>
    <w:rsid w:val="00A813BF"/>
    <w:rsid w:val="00A87006"/>
    <w:rsid w:val="00A9013E"/>
    <w:rsid w:val="00A977F8"/>
    <w:rsid w:val="00AA3F3F"/>
    <w:rsid w:val="00AC2D99"/>
    <w:rsid w:val="00AC4020"/>
    <w:rsid w:val="00AD41D6"/>
    <w:rsid w:val="00AD5901"/>
    <w:rsid w:val="00AE4541"/>
    <w:rsid w:val="00AF198D"/>
    <w:rsid w:val="00B03091"/>
    <w:rsid w:val="00B30396"/>
    <w:rsid w:val="00B329E7"/>
    <w:rsid w:val="00B41D43"/>
    <w:rsid w:val="00B44941"/>
    <w:rsid w:val="00B467B4"/>
    <w:rsid w:val="00B51A9A"/>
    <w:rsid w:val="00B64303"/>
    <w:rsid w:val="00B80EA0"/>
    <w:rsid w:val="00B95CBA"/>
    <w:rsid w:val="00BA1168"/>
    <w:rsid w:val="00BA2801"/>
    <w:rsid w:val="00BA6C8C"/>
    <w:rsid w:val="00BB0E53"/>
    <w:rsid w:val="00BB3D99"/>
    <w:rsid w:val="00BC4E90"/>
    <w:rsid w:val="00BC5915"/>
    <w:rsid w:val="00BD572D"/>
    <w:rsid w:val="00BF5456"/>
    <w:rsid w:val="00C1226B"/>
    <w:rsid w:val="00C22019"/>
    <w:rsid w:val="00C2737A"/>
    <w:rsid w:val="00C41D0D"/>
    <w:rsid w:val="00C426CB"/>
    <w:rsid w:val="00C506CC"/>
    <w:rsid w:val="00C677E5"/>
    <w:rsid w:val="00C71105"/>
    <w:rsid w:val="00C727B1"/>
    <w:rsid w:val="00C81670"/>
    <w:rsid w:val="00C8567F"/>
    <w:rsid w:val="00C87E46"/>
    <w:rsid w:val="00C90176"/>
    <w:rsid w:val="00C9405E"/>
    <w:rsid w:val="00CA7DF8"/>
    <w:rsid w:val="00CB1F4C"/>
    <w:rsid w:val="00CC09E0"/>
    <w:rsid w:val="00CE3E55"/>
    <w:rsid w:val="00CF4110"/>
    <w:rsid w:val="00D0157E"/>
    <w:rsid w:val="00D143EF"/>
    <w:rsid w:val="00D2541B"/>
    <w:rsid w:val="00D34DEC"/>
    <w:rsid w:val="00D51A75"/>
    <w:rsid w:val="00D567B8"/>
    <w:rsid w:val="00D578B2"/>
    <w:rsid w:val="00D6003B"/>
    <w:rsid w:val="00D627D6"/>
    <w:rsid w:val="00D71638"/>
    <w:rsid w:val="00D97A5E"/>
    <w:rsid w:val="00DA3A96"/>
    <w:rsid w:val="00DA5344"/>
    <w:rsid w:val="00DA6163"/>
    <w:rsid w:val="00DD1FE7"/>
    <w:rsid w:val="00DE0998"/>
    <w:rsid w:val="00DE560A"/>
    <w:rsid w:val="00E030A0"/>
    <w:rsid w:val="00E14D01"/>
    <w:rsid w:val="00E15D59"/>
    <w:rsid w:val="00E22223"/>
    <w:rsid w:val="00E27DA6"/>
    <w:rsid w:val="00E33292"/>
    <w:rsid w:val="00E35497"/>
    <w:rsid w:val="00E46053"/>
    <w:rsid w:val="00E5088C"/>
    <w:rsid w:val="00E64FA2"/>
    <w:rsid w:val="00E65E01"/>
    <w:rsid w:val="00E818C9"/>
    <w:rsid w:val="00E9537F"/>
    <w:rsid w:val="00E9553E"/>
    <w:rsid w:val="00E96C81"/>
    <w:rsid w:val="00E97549"/>
    <w:rsid w:val="00EB1D90"/>
    <w:rsid w:val="00EB628D"/>
    <w:rsid w:val="00EB7039"/>
    <w:rsid w:val="00EE524B"/>
    <w:rsid w:val="00EF1210"/>
    <w:rsid w:val="00EF3650"/>
    <w:rsid w:val="00F01CA9"/>
    <w:rsid w:val="00F1306C"/>
    <w:rsid w:val="00F162DC"/>
    <w:rsid w:val="00F31FB3"/>
    <w:rsid w:val="00F33701"/>
    <w:rsid w:val="00F34DE9"/>
    <w:rsid w:val="00F3506E"/>
    <w:rsid w:val="00F425DA"/>
    <w:rsid w:val="00F42EE7"/>
    <w:rsid w:val="00F70429"/>
    <w:rsid w:val="00FB2110"/>
    <w:rsid w:val="00FC1000"/>
    <w:rsid w:val="00FC593F"/>
    <w:rsid w:val="00FC5AB0"/>
    <w:rsid w:val="00FD12E3"/>
    <w:rsid w:val="00FE069E"/>
    <w:rsid w:val="00FE0C0C"/>
    <w:rsid w:val="00FE32A0"/>
    <w:rsid w:val="00FF62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59B7B7"/>
  <w15:docId w15:val="{9F580FF3-EDBC-4C29-A0D6-A48B36CA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51B"/>
  </w:style>
  <w:style w:type="paragraph" w:styleId="Heading1">
    <w:name w:val="heading 1"/>
    <w:basedOn w:val="Normal"/>
    <w:next w:val="Normal"/>
    <w:link w:val="Heading1Char"/>
    <w:uiPriority w:val="9"/>
    <w:qFormat/>
    <w:rsid w:val="00AC4020"/>
    <w:pPr>
      <w:keepNext/>
      <w:keepLines/>
      <w:spacing w:before="360"/>
      <w:outlineLvl w:val="0"/>
    </w:pPr>
    <w:rPr>
      <w:rFonts w:eastAsiaTheme="majorEastAsia" w:cstheme="majorBidi"/>
      <w:b/>
      <w:bCs/>
      <w:color w:val="000000" w:themeColor="text1"/>
      <w:sz w:val="36"/>
      <w:szCs w:val="36"/>
    </w:rPr>
  </w:style>
  <w:style w:type="paragraph" w:styleId="Heading2">
    <w:name w:val="heading 2"/>
    <w:basedOn w:val="Normal"/>
    <w:next w:val="Normal"/>
    <w:link w:val="Heading2Char"/>
    <w:uiPriority w:val="9"/>
    <w:unhideWhenUsed/>
    <w:qFormat/>
    <w:rsid w:val="00AC4020"/>
    <w:pPr>
      <w:keepNext/>
      <w:keepLines/>
      <w:spacing w:before="360" w:after="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AC4020"/>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AC4020"/>
    <w:pPr>
      <w:keepNext/>
      <w:keepLines/>
      <w:spacing w:before="200" w:after="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0E351B"/>
    <w:pPr>
      <w:keepNext/>
      <w:keepLines/>
      <w:numPr>
        <w:ilvl w:val="4"/>
        <w:numId w:val="10"/>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0E351B"/>
    <w:pPr>
      <w:keepNext/>
      <w:keepLines/>
      <w:numPr>
        <w:ilvl w:val="5"/>
        <w:numId w:val="10"/>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0E35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E351B"/>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E351B"/>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2BE"/>
    <w:pPr>
      <w:tabs>
        <w:tab w:val="center" w:pos="4513"/>
        <w:tab w:val="right" w:pos="9026"/>
      </w:tabs>
    </w:pPr>
  </w:style>
  <w:style w:type="character" w:customStyle="1" w:styleId="HeaderChar">
    <w:name w:val="Header Char"/>
    <w:link w:val="Header"/>
    <w:uiPriority w:val="99"/>
    <w:rsid w:val="003032BE"/>
    <w:rPr>
      <w:sz w:val="22"/>
      <w:szCs w:val="22"/>
      <w:lang w:eastAsia="en-US"/>
    </w:rPr>
  </w:style>
  <w:style w:type="paragraph" w:styleId="Footer">
    <w:name w:val="footer"/>
    <w:basedOn w:val="Normal"/>
    <w:link w:val="FooterChar"/>
    <w:uiPriority w:val="99"/>
    <w:unhideWhenUsed/>
    <w:rsid w:val="003032BE"/>
    <w:pPr>
      <w:tabs>
        <w:tab w:val="center" w:pos="4513"/>
        <w:tab w:val="right" w:pos="9026"/>
      </w:tabs>
    </w:pPr>
  </w:style>
  <w:style w:type="character" w:customStyle="1" w:styleId="FooterChar">
    <w:name w:val="Footer Char"/>
    <w:link w:val="Footer"/>
    <w:uiPriority w:val="99"/>
    <w:rsid w:val="003032BE"/>
    <w:rPr>
      <w:sz w:val="22"/>
      <w:szCs w:val="22"/>
      <w:lang w:eastAsia="en-US"/>
    </w:rPr>
  </w:style>
  <w:style w:type="character" w:customStyle="1" w:styleId="Heading1Char">
    <w:name w:val="Heading 1 Char"/>
    <w:basedOn w:val="DefaultParagraphFont"/>
    <w:link w:val="Heading1"/>
    <w:uiPriority w:val="9"/>
    <w:rsid w:val="00AC4020"/>
    <w:rPr>
      <w:rFonts w:eastAsiaTheme="majorEastAsia" w:cstheme="majorBidi"/>
      <w:b/>
      <w:bCs/>
      <w:color w:val="000000" w:themeColor="text1"/>
      <w:sz w:val="36"/>
      <w:szCs w:val="36"/>
    </w:rPr>
  </w:style>
  <w:style w:type="character" w:customStyle="1" w:styleId="Heading2Char">
    <w:name w:val="Heading 2 Char"/>
    <w:basedOn w:val="DefaultParagraphFont"/>
    <w:link w:val="Heading2"/>
    <w:uiPriority w:val="9"/>
    <w:rsid w:val="00AC4020"/>
    <w:rPr>
      <w:rFonts w:eastAsiaTheme="majorEastAsia" w:cstheme="majorBidi"/>
      <w:b/>
      <w:bCs/>
      <w:color w:val="000000" w:themeColor="text1"/>
      <w:sz w:val="28"/>
      <w:szCs w:val="28"/>
    </w:rPr>
  </w:style>
  <w:style w:type="character" w:customStyle="1" w:styleId="Heading3Char">
    <w:name w:val="Heading 3 Char"/>
    <w:basedOn w:val="DefaultParagraphFont"/>
    <w:link w:val="Heading3"/>
    <w:uiPriority w:val="9"/>
    <w:rsid w:val="00AC4020"/>
    <w:rPr>
      <w:rFonts w:eastAsiaTheme="majorEastAsia" w:cstheme="majorBidi"/>
      <w:b/>
      <w:bCs/>
      <w:color w:val="000000" w:themeColor="text1"/>
    </w:rPr>
  </w:style>
  <w:style w:type="character" w:customStyle="1" w:styleId="Heading4Char">
    <w:name w:val="Heading 4 Char"/>
    <w:basedOn w:val="DefaultParagraphFont"/>
    <w:link w:val="Heading4"/>
    <w:uiPriority w:val="9"/>
    <w:rsid w:val="00AC4020"/>
    <w:rPr>
      <w:rFonts w:eastAsiaTheme="majorEastAsia" w:cstheme="majorBidi"/>
      <w:b/>
      <w:bCs/>
      <w:i/>
      <w:iCs/>
      <w:color w:val="000000" w:themeColor="text1"/>
    </w:rPr>
  </w:style>
  <w:style w:type="character" w:customStyle="1" w:styleId="Heading5Char">
    <w:name w:val="Heading 5 Char"/>
    <w:basedOn w:val="DefaultParagraphFont"/>
    <w:link w:val="Heading5"/>
    <w:uiPriority w:val="9"/>
    <w:rsid w:val="000E351B"/>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E351B"/>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E351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E351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E351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E351B"/>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E351B"/>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E351B"/>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0E351B"/>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E351B"/>
    <w:rPr>
      <w:color w:val="5A5A5A" w:themeColor="text1" w:themeTint="A5"/>
      <w:spacing w:val="10"/>
    </w:rPr>
  </w:style>
  <w:style w:type="character" w:styleId="Strong">
    <w:name w:val="Strong"/>
    <w:basedOn w:val="DefaultParagraphFont"/>
    <w:uiPriority w:val="22"/>
    <w:qFormat/>
    <w:rsid w:val="000E351B"/>
    <w:rPr>
      <w:b/>
      <w:bCs/>
      <w:color w:val="000000" w:themeColor="text1"/>
    </w:rPr>
  </w:style>
  <w:style w:type="character" w:styleId="Emphasis">
    <w:name w:val="Emphasis"/>
    <w:basedOn w:val="DefaultParagraphFont"/>
    <w:uiPriority w:val="20"/>
    <w:qFormat/>
    <w:rsid w:val="000E351B"/>
    <w:rPr>
      <w:i/>
      <w:iCs/>
      <w:color w:val="auto"/>
    </w:rPr>
  </w:style>
  <w:style w:type="paragraph" w:styleId="NoSpacing">
    <w:name w:val="No Spacing"/>
    <w:uiPriority w:val="1"/>
    <w:qFormat/>
    <w:rsid w:val="000E351B"/>
    <w:pPr>
      <w:spacing w:after="0" w:line="240" w:lineRule="auto"/>
    </w:pPr>
  </w:style>
  <w:style w:type="paragraph" w:styleId="Quote">
    <w:name w:val="Quote"/>
    <w:basedOn w:val="Normal"/>
    <w:next w:val="Normal"/>
    <w:link w:val="QuoteChar"/>
    <w:uiPriority w:val="29"/>
    <w:qFormat/>
    <w:rsid w:val="000E351B"/>
    <w:pPr>
      <w:spacing w:before="160"/>
      <w:ind w:left="720" w:right="720"/>
    </w:pPr>
    <w:rPr>
      <w:i/>
      <w:iCs/>
      <w:color w:val="000000" w:themeColor="text1"/>
    </w:rPr>
  </w:style>
  <w:style w:type="character" w:customStyle="1" w:styleId="QuoteChar">
    <w:name w:val="Quote Char"/>
    <w:basedOn w:val="DefaultParagraphFont"/>
    <w:link w:val="Quote"/>
    <w:uiPriority w:val="29"/>
    <w:rsid w:val="000E351B"/>
    <w:rPr>
      <w:i/>
      <w:iCs/>
      <w:color w:val="000000" w:themeColor="text1"/>
    </w:rPr>
  </w:style>
  <w:style w:type="paragraph" w:styleId="IntenseQuote">
    <w:name w:val="Intense Quote"/>
    <w:basedOn w:val="Normal"/>
    <w:next w:val="Normal"/>
    <w:link w:val="IntenseQuoteChar"/>
    <w:uiPriority w:val="30"/>
    <w:qFormat/>
    <w:rsid w:val="000E351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E351B"/>
    <w:rPr>
      <w:color w:val="000000" w:themeColor="text1"/>
      <w:shd w:val="clear" w:color="auto" w:fill="F2F2F2" w:themeFill="background1" w:themeFillShade="F2"/>
    </w:rPr>
  </w:style>
  <w:style w:type="character" w:styleId="SubtleEmphasis">
    <w:name w:val="Subtle Emphasis"/>
    <w:basedOn w:val="DefaultParagraphFont"/>
    <w:uiPriority w:val="19"/>
    <w:qFormat/>
    <w:rsid w:val="000E351B"/>
    <w:rPr>
      <w:i/>
      <w:iCs/>
      <w:color w:val="404040" w:themeColor="text1" w:themeTint="BF"/>
    </w:rPr>
  </w:style>
  <w:style w:type="character" w:styleId="IntenseEmphasis">
    <w:name w:val="Intense Emphasis"/>
    <w:basedOn w:val="DefaultParagraphFont"/>
    <w:uiPriority w:val="21"/>
    <w:qFormat/>
    <w:rsid w:val="000E351B"/>
    <w:rPr>
      <w:b/>
      <w:bCs/>
      <w:i/>
      <w:iCs/>
      <w:caps/>
    </w:rPr>
  </w:style>
  <w:style w:type="character" w:styleId="SubtleReference">
    <w:name w:val="Subtle Reference"/>
    <w:basedOn w:val="DefaultParagraphFont"/>
    <w:uiPriority w:val="31"/>
    <w:qFormat/>
    <w:rsid w:val="000E351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E351B"/>
    <w:rPr>
      <w:b/>
      <w:bCs/>
      <w:smallCaps/>
      <w:u w:val="single"/>
    </w:rPr>
  </w:style>
  <w:style w:type="character" w:styleId="BookTitle">
    <w:name w:val="Book Title"/>
    <w:basedOn w:val="DefaultParagraphFont"/>
    <w:uiPriority w:val="33"/>
    <w:qFormat/>
    <w:rsid w:val="000E351B"/>
    <w:rPr>
      <w:b w:val="0"/>
      <w:bCs w:val="0"/>
      <w:smallCaps/>
      <w:spacing w:val="5"/>
    </w:rPr>
  </w:style>
  <w:style w:type="paragraph" w:styleId="TOCHeading">
    <w:name w:val="TOC Heading"/>
    <w:basedOn w:val="Heading1"/>
    <w:next w:val="Normal"/>
    <w:uiPriority w:val="39"/>
    <w:unhideWhenUsed/>
    <w:qFormat/>
    <w:rsid w:val="000E351B"/>
    <w:pPr>
      <w:outlineLvl w:val="9"/>
    </w:pPr>
  </w:style>
  <w:style w:type="character" w:styleId="CommentReference">
    <w:name w:val="annotation reference"/>
    <w:uiPriority w:val="99"/>
    <w:semiHidden/>
    <w:unhideWhenUsed/>
    <w:rsid w:val="0058351C"/>
    <w:rPr>
      <w:sz w:val="16"/>
      <w:szCs w:val="16"/>
    </w:rPr>
  </w:style>
  <w:style w:type="paragraph" w:styleId="CommentText">
    <w:name w:val="annotation text"/>
    <w:basedOn w:val="Normal"/>
    <w:link w:val="CommentTextChar"/>
    <w:uiPriority w:val="99"/>
    <w:semiHidden/>
    <w:unhideWhenUsed/>
    <w:rsid w:val="0058351C"/>
  </w:style>
  <w:style w:type="character" w:customStyle="1" w:styleId="CommentTextChar">
    <w:name w:val="Comment Text Char"/>
    <w:basedOn w:val="DefaultParagraphFont"/>
    <w:link w:val="CommentText"/>
    <w:uiPriority w:val="99"/>
    <w:semiHidden/>
    <w:rsid w:val="0058351C"/>
  </w:style>
  <w:style w:type="paragraph" w:styleId="CommentSubject">
    <w:name w:val="annotation subject"/>
    <w:basedOn w:val="CommentText"/>
    <w:next w:val="CommentText"/>
    <w:link w:val="CommentSubjectChar"/>
    <w:uiPriority w:val="99"/>
    <w:semiHidden/>
    <w:unhideWhenUsed/>
    <w:rsid w:val="0058351C"/>
    <w:rPr>
      <w:b/>
      <w:bCs/>
    </w:rPr>
  </w:style>
  <w:style w:type="character" w:customStyle="1" w:styleId="CommentSubjectChar">
    <w:name w:val="Comment Subject Char"/>
    <w:link w:val="CommentSubject"/>
    <w:uiPriority w:val="99"/>
    <w:semiHidden/>
    <w:rsid w:val="0058351C"/>
    <w:rPr>
      <w:b/>
      <w:bCs/>
    </w:rPr>
  </w:style>
  <w:style w:type="paragraph" w:styleId="BalloonText">
    <w:name w:val="Balloon Text"/>
    <w:basedOn w:val="Normal"/>
    <w:link w:val="BalloonTextChar"/>
    <w:uiPriority w:val="99"/>
    <w:semiHidden/>
    <w:unhideWhenUsed/>
    <w:rsid w:val="0058351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8351C"/>
    <w:rPr>
      <w:rFonts w:ascii="Segoe UI" w:hAnsi="Segoe UI" w:cs="Segoe UI"/>
      <w:sz w:val="18"/>
      <w:szCs w:val="18"/>
    </w:rPr>
  </w:style>
  <w:style w:type="paragraph" w:styleId="TOC1">
    <w:name w:val="toc 1"/>
    <w:basedOn w:val="Normal"/>
    <w:next w:val="Normal"/>
    <w:autoRedefine/>
    <w:uiPriority w:val="39"/>
    <w:unhideWhenUsed/>
    <w:rsid w:val="006F629D"/>
  </w:style>
  <w:style w:type="character" w:styleId="Hyperlink">
    <w:name w:val="Hyperlink"/>
    <w:uiPriority w:val="99"/>
    <w:unhideWhenUsed/>
    <w:rsid w:val="006F629D"/>
    <w:rPr>
      <w:color w:val="0563C1"/>
      <w:u w:val="single"/>
    </w:rPr>
  </w:style>
  <w:style w:type="table" w:styleId="TableGrid">
    <w:name w:val="Table Grid"/>
    <w:basedOn w:val="TableNormal"/>
    <w:uiPriority w:val="39"/>
    <w:rsid w:val="001B0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4E79"/>
    <w:pPr>
      <w:ind w:left="720"/>
      <w:contextualSpacing/>
    </w:pPr>
  </w:style>
  <w:style w:type="paragraph" w:styleId="FootnoteText">
    <w:name w:val="footnote text"/>
    <w:basedOn w:val="Normal"/>
    <w:link w:val="FootnoteTextChar"/>
    <w:uiPriority w:val="99"/>
    <w:semiHidden/>
    <w:unhideWhenUsed/>
    <w:rsid w:val="00544E79"/>
    <w:pPr>
      <w:spacing w:after="0" w:line="240" w:lineRule="auto"/>
    </w:pPr>
    <w:rPr>
      <w:rFonts w:ascii="Arial" w:hAnsi="Arial"/>
      <w:lang w:val="en-US" w:eastAsia="en-US"/>
    </w:rPr>
  </w:style>
  <w:style w:type="character" w:customStyle="1" w:styleId="FootnoteTextChar">
    <w:name w:val="Footnote Text Char"/>
    <w:link w:val="FootnoteText"/>
    <w:uiPriority w:val="99"/>
    <w:semiHidden/>
    <w:rsid w:val="00544E79"/>
    <w:rPr>
      <w:rFonts w:ascii="Arial" w:hAnsi="Arial"/>
      <w:lang w:val="en-US" w:eastAsia="en-US"/>
    </w:rPr>
  </w:style>
  <w:style w:type="character" w:styleId="FootnoteReference">
    <w:name w:val="footnote reference"/>
    <w:uiPriority w:val="99"/>
    <w:semiHidden/>
    <w:unhideWhenUsed/>
    <w:rsid w:val="00544E79"/>
    <w:rPr>
      <w:vertAlign w:val="superscript"/>
    </w:rPr>
  </w:style>
  <w:style w:type="paragraph" w:styleId="TOC2">
    <w:name w:val="toc 2"/>
    <w:basedOn w:val="Normal"/>
    <w:next w:val="Normal"/>
    <w:autoRedefine/>
    <w:uiPriority w:val="39"/>
    <w:unhideWhenUsed/>
    <w:rsid w:val="00E22223"/>
    <w:pPr>
      <w:ind w:left="220"/>
    </w:pPr>
  </w:style>
  <w:style w:type="paragraph" w:styleId="TOC3">
    <w:name w:val="toc 3"/>
    <w:basedOn w:val="Normal"/>
    <w:next w:val="Normal"/>
    <w:autoRedefine/>
    <w:uiPriority w:val="39"/>
    <w:unhideWhenUsed/>
    <w:rsid w:val="00E22223"/>
    <w:pPr>
      <w:ind w:left="440"/>
    </w:pPr>
  </w:style>
  <w:style w:type="paragraph" w:styleId="NormalWeb">
    <w:name w:val="Normal (Web)"/>
    <w:basedOn w:val="Normal"/>
    <w:uiPriority w:val="99"/>
    <w:semiHidden/>
    <w:unhideWhenUsed/>
    <w:rsid w:val="00E22223"/>
    <w:pPr>
      <w:spacing w:before="100" w:beforeAutospacing="1" w:after="100" w:afterAutospacing="1" w:line="240" w:lineRule="auto"/>
    </w:pPr>
    <w:rPr>
      <w:rFonts w:ascii="Times New Roman" w:hAnsi="Times New Roman"/>
      <w:sz w:val="24"/>
      <w:szCs w:val="24"/>
    </w:rPr>
  </w:style>
  <w:style w:type="character" w:customStyle="1" w:styleId="UnresolvedMention1">
    <w:name w:val="Unresolved Mention1"/>
    <w:uiPriority w:val="99"/>
    <w:semiHidden/>
    <w:unhideWhenUsed/>
    <w:rsid w:val="002B2E2D"/>
    <w:rPr>
      <w:color w:val="605E5C"/>
      <w:shd w:val="clear" w:color="auto" w:fill="E1DFDD"/>
    </w:rPr>
  </w:style>
  <w:style w:type="paragraph" w:styleId="EndnoteText">
    <w:name w:val="endnote text"/>
    <w:basedOn w:val="Normal"/>
    <w:link w:val="EndnoteTextChar"/>
    <w:uiPriority w:val="99"/>
    <w:semiHidden/>
    <w:unhideWhenUsed/>
    <w:rsid w:val="00B51A9A"/>
    <w:pPr>
      <w:spacing w:after="0" w:line="240" w:lineRule="auto"/>
    </w:pPr>
    <w:rPr>
      <w:rFonts w:ascii="Arial" w:hAnsi="Arial"/>
      <w:lang w:val="en-US" w:eastAsia="en-US"/>
    </w:rPr>
  </w:style>
  <w:style w:type="character" w:customStyle="1" w:styleId="EndnoteTextChar">
    <w:name w:val="Endnote Text Char"/>
    <w:link w:val="EndnoteText"/>
    <w:uiPriority w:val="99"/>
    <w:semiHidden/>
    <w:rsid w:val="00B51A9A"/>
    <w:rPr>
      <w:rFonts w:ascii="Arial" w:hAnsi="Arial"/>
      <w:lang w:val="en-US" w:eastAsia="en-US"/>
    </w:rPr>
  </w:style>
  <w:style w:type="character" w:styleId="EndnoteReference">
    <w:name w:val="endnote reference"/>
    <w:uiPriority w:val="99"/>
    <w:semiHidden/>
    <w:unhideWhenUsed/>
    <w:rsid w:val="00B51A9A"/>
    <w:rPr>
      <w:vertAlign w:val="superscript"/>
    </w:rPr>
  </w:style>
  <w:style w:type="character" w:styleId="UnresolvedMention">
    <w:name w:val="Unresolved Mention"/>
    <w:basedOn w:val="DefaultParagraphFont"/>
    <w:uiPriority w:val="99"/>
    <w:semiHidden/>
    <w:unhideWhenUsed/>
    <w:rsid w:val="00667791"/>
    <w:rPr>
      <w:color w:val="605E5C"/>
      <w:shd w:val="clear" w:color="auto" w:fill="E1DFDD"/>
    </w:rPr>
  </w:style>
  <w:style w:type="paragraph" w:styleId="Revision">
    <w:name w:val="Revision"/>
    <w:hidden/>
    <w:uiPriority w:val="99"/>
    <w:semiHidden/>
    <w:rsid w:val="00695A6C"/>
    <w:pPr>
      <w:spacing w:after="0" w:line="240" w:lineRule="auto"/>
    </w:pPr>
  </w:style>
  <w:style w:type="character" w:styleId="FollowedHyperlink">
    <w:name w:val="FollowedHyperlink"/>
    <w:basedOn w:val="DefaultParagraphFont"/>
    <w:uiPriority w:val="99"/>
    <w:semiHidden/>
    <w:unhideWhenUsed/>
    <w:rsid w:val="004414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4407">
      <w:bodyDiv w:val="1"/>
      <w:marLeft w:val="0"/>
      <w:marRight w:val="0"/>
      <w:marTop w:val="0"/>
      <w:marBottom w:val="0"/>
      <w:divBdr>
        <w:top w:val="none" w:sz="0" w:space="0" w:color="auto"/>
        <w:left w:val="none" w:sz="0" w:space="0" w:color="auto"/>
        <w:bottom w:val="none" w:sz="0" w:space="0" w:color="auto"/>
        <w:right w:val="none" w:sz="0" w:space="0" w:color="auto"/>
      </w:divBdr>
    </w:div>
    <w:div w:id="322005672">
      <w:bodyDiv w:val="1"/>
      <w:marLeft w:val="0"/>
      <w:marRight w:val="0"/>
      <w:marTop w:val="0"/>
      <w:marBottom w:val="0"/>
      <w:divBdr>
        <w:top w:val="none" w:sz="0" w:space="0" w:color="auto"/>
        <w:left w:val="none" w:sz="0" w:space="0" w:color="auto"/>
        <w:bottom w:val="none" w:sz="0" w:space="0" w:color="auto"/>
        <w:right w:val="none" w:sz="0" w:space="0" w:color="auto"/>
      </w:divBdr>
    </w:div>
    <w:div w:id="859127320">
      <w:bodyDiv w:val="1"/>
      <w:marLeft w:val="0"/>
      <w:marRight w:val="0"/>
      <w:marTop w:val="0"/>
      <w:marBottom w:val="0"/>
      <w:divBdr>
        <w:top w:val="none" w:sz="0" w:space="0" w:color="auto"/>
        <w:left w:val="none" w:sz="0" w:space="0" w:color="auto"/>
        <w:bottom w:val="none" w:sz="0" w:space="0" w:color="auto"/>
        <w:right w:val="none" w:sz="0" w:space="0" w:color="auto"/>
      </w:divBdr>
    </w:div>
    <w:div w:id="1226449055">
      <w:bodyDiv w:val="1"/>
      <w:marLeft w:val="0"/>
      <w:marRight w:val="0"/>
      <w:marTop w:val="0"/>
      <w:marBottom w:val="0"/>
      <w:divBdr>
        <w:top w:val="none" w:sz="0" w:space="0" w:color="auto"/>
        <w:left w:val="none" w:sz="0" w:space="0" w:color="auto"/>
        <w:bottom w:val="none" w:sz="0" w:space="0" w:color="auto"/>
        <w:right w:val="none" w:sz="0" w:space="0" w:color="auto"/>
      </w:divBdr>
    </w:div>
    <w:div w:id="1256547719">
      <w:bodyDiv w:val="1"/>
      <w:marLeft w:val="0"/>
      <w:marRight w:val="0"/>
      <w:marTop w:val="0"/>
      <w:marBottom w:val="0"/>
      <w:divBdr>
        <w:top w:val="none" w:sz="0" w:space="0" w:color="auto"/>
        <w:left w:val="none" w:sz="0" w:space="0" w:color="auto"/>
        <w:bottom w:val="none" w:sz="0" w:space="0" w:color="auto"/>
        <w:right w:val="none" w:sz="0" w:space="0" w:color="auto"/>
      </w:divBdr>
    </w:div>
    <w:div w:id="1657028874">
      <w:bodyDiv w:val="1"/>
      <w:marLeft w:val="0"/>
      <w:marRight w:val="0"/>
      <w:marTop w:val="0"/>
      <w:marBottom w:val="0"/>
      <w:divBdr>
        <w:top w:val="none" w:sz="0" w:space="0" w:color="auto"/>
        <w:left w:val="none" w:sz="0" w:space="0" w:color="auto"/>
        <w:bottom w:val="none" w:sz="0" w:space="0" w:color="auto"/>
        <w:right w:val="none" w:sz="0" w:space="0" w:color="auto"/>
      </w:divBdr>
    </w:div>
    <w:div w:id="1745906556">
      <w:bodyDiv w:val="1"/>
      <w:marLeft w:val="0"/>
      <w:marRight w:val="0"/>
      <w:marTop w:val="0"/>
      <w:marBottom w:val="0"/>
      <w:divBdr>
        <w:top w:val="none" w:sz="0" w:space="0" w:color="auto"/>
        <w:left w:val="none" w:sz="0" w:space="0" w:color="auto"/>
        <w:bottom w:val="none" w:sz="0" w:space="0" w:color="auto"/>
        <w:right w:val="none" w:sz="0" w:space="0" w:color="auto"/>
      </w:divBdr>
    </w:div>
    <w:div w:id="1849783595">
      <w:bodyDiv w:val="1"/>
      <w:marLeft w:val="0"/>
      <w:marRight w:val="0"/>
      <w:marTop w:val="0"/>
      <w:marBottom w:val="0"/>
      <w:divBdr>
        <w:top w:val="none" w:sz="0" w:space="0" w:color="auto"/>
        <w:left w:val="none" w:sz="0" w:space="0" w:color="auto"/>
        <w:bottom w:val="none" w:sz="0" w:space="0" w:color="auto"/>
        <w:right w:val="none" w:sz="0" w:space="0" w:color="auto"/>
      </w:divBdr>
    </w:div>
    <w:div w:id="2035307021">
      <w:bodyDiv w:val="1"/>
      <w:marLeft w:val="0"/>
      <w:marRight w:val="0"/>
      <w:marTop w:val="0"/>
      <w:marBottom w:val="0"/>
      <w:divBdr>
        <w:top w:val="none" w:sz="0" w:space="0" w:color="auto"/>
        <w:left w:val="none" w:sz="0" w:space="0" w:color="auto"/>
        <w:bottom w:val="none" w:sz="0" w:space="0" w:color="auto"/>
        <w:right w:val="none" w:sz="0" w:space="0" w:color="auto"/>
      </w:divBdr>
    </w:div>
    <w:div w:id="204236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image" Target="media/image24.gi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2.PNG"/><Relationship Id="rId19" Type="http://schemas.openxmlformats.org/officeDocument/2006/relationships/hyperlink" Target="http://www.superseniors.msd.govt.nz" TargetMode="Externa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tirementvillages.org.nz/Site/industry/" TargetMode="External"/><Relationship Id="rId3" Type="http://schemas.openxmlformats.org/officeDocument/2006/relationships/hyperlink" Target="https://www.loneliness.org.nz/nz/research/typology-of-loneliness-in-nz/" TargetMode="External"/><Relationship Id="rId7" Type="http://schemas.openxmlformats.org/officeDocument/2006/relationships/hyperlink" Target="https://www.stuff.co.nz/business/property/91778660/new-social-housing-project-located-in-rural-wairarapa-idyll" TargetMode="External"/><Relationship Id="rId2" Type="http://schemas.openxmlformats.org/officeDocument/2006/relationships/hyperlink" Target="http://www.wairarapa.dhb.org.nz/news-and-publications/reports-and-publications/other-planning-documents/designing-our-future-together-strategic-approach.pdf" TargetMode="External"/><Relationship Id="rId1" Type="http://schemas.openxmlformats.org/officeDocument/2006/relationships/hyperlink" Target="https://www.health.govt.nz/publication/new-zealand-health-strategy-2016" TargetMode="External"/><Relationship Id="rId6" Type="http://schemas.openxmlformats.org/officeDocument/2006/relationships/hyperlink" Target="https://www.stats.govt.nz/" TargetMode="External"/><Relationship Id="rId5" Type="http://schemas.openxmlformats.org/officeDocument/2006/relationships/hyperlink" Target="http://www.superseniors.msd.govt.nz/age-friendly-communities/index.html" TargetMode="External"/><Relationship Id="rId10" Type="http://schemas.openxmlformats.org/officeDocument/2006/relationships/hyperlink" Target="https://www.athleticbusiness.com/fitness-train" TargetMode="External"/><Relationship Id="rId4" Type="http://schemas.openxmlformats.org/officeDocument/2006/relationships/hyperlink" Target="https://www.stats.govt.nz/" TargetMode="External"/><Relationship Id="rId9" Type="http://schemas.openxmlformats.org/officeDocument/2006/relationships/hyperlink" Target="https://www.sciencedirect.com/science/article/pii/S221067071831196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25C95-DA6F-4F1C-B842-1A1EE3F8A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26</Pages>
  <Words>5339</Words>
  <Characters>30433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35701</CharactersWithSpaces>
  <SharedDoc>false</SharedDoc>
  <HLinks>
    <vt:vector size="240" baseType="variant">
      <vt:variant>
        <vt:i4>69</vt:i4>
      </vt:variant>
      <vt:variant>
        <vt:i4>189</vt:i4>
      </vt:variant>
      <vt:variant>
        <vt:i4>0</vt:i4>
      </vt:variant>
      <vt:variant>
        <vt:i4>5</vt:i4>
      </vt:variant>
      <vt:variant>
        <vt:lpwstr>http://www.wairarapa.dhb.org.nz/your-health/older-people/</vt:lpwstr>
      </vt:variant>
      <vt:variant>
        <vt:lpwstr/>
      </vt:variant>
      <vt:variant>
        <vt:i4>2359297</vt:i4>
      </vt:variant>
      <vt:variant>
        <vt:i4>182</vt:i4>
      </vt:variant>
      <vt:variant>
        <vt:i4>0</vt:i4>
      </vt:variant>
      <vt:variant>
        <vt:i4>5</vt:i4>
      </vt:variant>
      <vt:variant>
        <vt:lpwstr/>
      </vt:variant>
      <vt:variant>
        <vt:lpwstr>_Toc3732166</vt:lpwstr>
      </vt:variant>
      <vt:variant>
        <vt:i4>2359297</vt:i4>
      </vt:variant>
      <vt:variant>
        <vt:i4>176</vt:i4>
      </vt:variant>
      <vt:variant>
        <vt:i4>0</vt:i4>
      </vt:variant>
      <vt:variant>
        <vt:i4>5</vt:i4>
      </vt:variant>
      <vt:variant>
        <vt:lpwstr/>
      </vt:variant>
      <vt:variant>
        <vt:lpwstr>_Toc3732165</vt:lpwstr>
      </vt:variant>
      <vt:variant>
        <vt:i4>2359297</vt:i4>
      </vt:variant>
      <vt:variant>
        <vt:i4>170</vt:i4>
      </vt:variant>
      <vt:variant>
        <vt:i4>0</vt:i4>
      </vt:variant>
      <vt:variant>
        <vt:i4>5</vt:i4>
      </vt:variant>
      <vt:variant>
        <vt:lpwstr/>
      </vt:variant>
      <vt:variant>
        <vt:lpwstr>_Toc3732164</vt:lpwstr>
      </vt:variant>
      <vt:variant>
        <vt:i4>2359297</vt:i4>
      </vt:variant>
      <vt:variant>
        <vt:i4>164</vt:i4>
      </vt:variant>
      <vt:variant>
        <vt:i4>0</vt:i4>
      </vt:variant>
      <vt:variant>
        <vt:i4>5</vt:i4>
      </vt:variant>
      <vt:variant>
        <vt:lpwstr/>
      </vt:variant>
      <vt:variant>
        <vt:lpwstr>_Toc3732163</vt:lpwstr>
      </vt:variant>
      <vt:variant>
        <vt:i4>2359297</vt:i4>
      </vt:variant>
      <vt:variant>
        <vt:i4>158</vt:i4>
      </vt:variant>
      <vt:variant>
        <vt:i4>0</vt:i4>
      </vt:variant>
      <vt:variant>
        <vt:i4>5</vt:i4>
      </vt:variant>
      <vt:variant>
        <vt:lpwstr/>
      </vt:variant>
      <vt:variant>
        <vt:lpwstr>_Toc3732162</vt:lpwstr>
      </vt:variant>
      <vt:variant>
        <vt:i4>2359297</vt:i4>
      </vt:variant>
      <vt:variant>
        <vt:i4>152</vt:i4>
      </vt:variant>
      <vt:variant>
        <vt:i4>0</vt:i4>
      </vt:variant>
      <vt:variant>
        <vt:i4>5</vt:i4>
      </vt:variant>
      <vt:variant>
        <vt:lpwstr/>
      </vt:variant>
      <vt:variant>
        <vt:lpwstr>_Toc3732161</vt:lpwstr>
      </vt:variant>
      <vt:variant>
        <vt:i4>2359297</vt:i4>
      </vt:variant>
      <vt:variant>
        <vt:i4>146</vt:i4>
      </vt:variant>
      <vt:variant>
        <vt:i4>0</vt:i4>
      </vt:variant>
      <vt:variant>
        <vt:i4>5</vt:i4>
      </vt:variant>
      <vt:variant>
        <vt:lpwstr/>
      </vt:variant>
      <vt:variant>
        <vt:lpwstr>_Toc3732160</vt:lpwstr>
      </vt:variant>
      <vt:variant>
        <vt:i4>2555905</vt:i4>
      </vt:variant>
      <vt:variant>
        <vt:i4>140</vt:i4>
      </vt:variant>
      <vt:variant>
        <vt:i4>0</vt:i4>
      </vt:variant>
      <vt:variant>
        <vt:i4>5</vt:i4>
      </vt:variant>
      <vt:variant>
        <vt:lpwstr/>
      </vt:variant>
      <vt:variant>
        <vt:lpwstr>_Toc3732159</vt:lpwstr>
      </vt:variant>
      <vt:variant>
        <vt:i4>2555905</vt:i4>
      </vt:variant>
      <vt:variant>
        <vt:i4>134</vt:i4>
      </vt:variant>
      <vt:variant>
        <vt:i4>0</vt:i4>
      </vt:variant>
      <vt:variant>
        <vt:i4>5</vt:i4>
      </vt:variant>
      <vt:variant>
        <vt:lpwstr/>
      </vt:variant>
      <vt:variant>
        <vt:lpwstr>_Toc3732158</vt:lpwstr>
      </vt:variant>
      <vt:variant>
        <vt:i4>2555905</vt:i4>
      </vt:variant>
      <vt:variant>
        <vt:i4>128</vt:i4>
      </vt:variant>
      <vt:variant>
        <vt:i4>0</vt:i4>
      </vt:variant>
      <vt:variant>
        <vt:i4>5</vt:i4>
      </vt:variant>
      <vt:variant>
        <vt:lpwstr/>
      </vt:variant>
      <vt:variant>
        <vt:lpwstr>_Toc3732157</vt:lpwstr>
      </vt:variant>
      <vt:variant>
        <vt:i4>2555905</vt:i4>
      </vt:variant>
      <vt:variant>
        <vt:i4>122</vt:i4>
      </vt:variant>
      <vt:variant>
        <vt:i4>0</vt:i4>
      </vt:variant>
      <vt:variant>
        <vt:i4>5</vt:i4>
      </vt:variant>
      <vt:variant>
        <vt:lpwstr/>
      </vt:variant>
      <vt:variant>
        <vt:lpwstr>_Toc3732156</vt:lpwstr>
      </vt:variant>
      <vt:variant>
        <vt:i4>2555905</vt:i4>
      </vt:variant>
      <vt:variant>
        <vt:i4>116</vt:i4>
      </vt:variant>
      <vt:variant>
        <vt:i4>0</vt:i4>
      </vt:variant>
      <vt:variant>
        <vt:i4>5</vt:i4>
      </vt:variant>
      <vt:variant>
        <vt:lpwstr/>
      </vt:variant>
      <vt:variant>
        <vt:lpwstr>_Toc3732155</vt:lpwstr>
      </vt:variant>
      <vt:variant>
        <vt:i4>2555905</vt:i4>
      </vt:variant>
      <vt:variant>
        <vt:i4>110</vt:i4>
      </vt:variant>
      <vt:variant>
        <vt:i4>0</vt:i4>
      </vt:variant>
      <vt:variant>
        <vt:i4>5</vt:i4>
      </vt:variant>
      <vt:variant>
        <vt:lpwstr/>
      </vt:variant>
      <vt:variant>
        <vt:lpwstr>_Toc3732154</vt:lpwstr>
      </vt:variant>
      <vt:variant>
        <vt:i4>2555905</vt:i4>
      </vt:variant>
      <vt:variant>
        <vt:i4>104</vt:i4>
      </vt:variant>
      <vt:variant>
        <vt:i4>0</vt:i4>
      </vt:variant>
      <vt:variant>
        <vt:i4>5</vt:i4>
      </vt:variant>
      <vt:variant>
        <vt:lpwstr/>
      </vt:variant>
      <vt:variant>
        <vt:lpwstr>_Toc3732153</vt:lpwstr>
      </vt:variant>
      <vt:variant>
        <vt:i4>2555905</vt:i4>
      </vt:variant>
      <vt:variant>
        <vt:i4>98</vt:i4>
      </vt:variant>
      <vt:variant>
        <vt:i4>0</vt:i4>
      </vt:variant>
      <vt:variant>
        <vt:i4>5</vt:i4>
      </vt:variant>
      <vt:variant>
        <vt:lpwstr/>
      </vt:variant>
      <vt:variant>
        <vt:lpwstr>_Toc3732152</vt:lpwstr>
      </vt:variant>
      <vt:variant>
        <vt:i4>2555905</vt:i4>
      </vt:variant>
      <vt:variant>
        <vt:i4>92</vt:i4>
      </vt:variant>
      <vt:variant>
        <vt:i4>0</vt:i4>
      </vt:variant>
      <vt:variant>
        <vt:i4>5</vt:i4>
      </vt:variant>
      <vt:variant>
        <vt:lpwstr/>
      </vt:variant>
      <vt:variant>
        <vt:lpwstr>_Toc3732151</vt:lpwstr>
      </vt:variant>
      <vt:variant>
        <vt:i4>2555905</vt:i4>
      </vt:variant>
      <vt:variant>
        <vt:i4>86</vt:i4>
      </vt:variant>
      <vt:variant>
        <vt:i4>0</vt:i4>
      </vt:variant>
      <vt:variant>
        <vt:i4>5</vt:i4>
      </vt:variant>
      <vt:variant>
        <vt:lpwstr/>
      </vt:variant>
      <vt:variant>
        <vt:lpwstr>_Toc3732150</vt:lpwstr>
      </vt:variant>
      <vt:variant>
        <vt:i4>2490369</vt:i4>
      </vt:variant>
      <vt:variant>
        <vt:i4>80</vt:i4>
      </vt:variant>
      <vt:variant>
        <vt:i4>0</vt:i4>
      </vt:variant>
      <vt:variant>
        <vt:i4>5</vt:i4>
      </vt:variant>
      <vt:variant>
        <vt:lpwstr/>
      </vt:variant>
      <vt:variant>
        <vt:lpwstr>_Toc3732149</vt:lpwstr>
      </vt:variant>
      <vt:variant>
        <vt:i4>2490369</vt:i4>
      </vt:variant>
      <vt:variant>
        <vt:i4>74</vt:i4>
      </vt:variant>
      <vt:variant>
        <vt:i4>0</vt:i4>
      </vt:variant>
      <vt:variant>
        <vt:i4>5</vt:i4>
      </vt:variant>
      <vt:variant>
        <vt:lpwstr/>
      </vt:variant>
      <vt:variant>
        <vt:lpwstr>_Toc3732148</vt:lpwstr>
      </vt:variant>
      <vt:variant>
        <vt:i4>2490369</vt:i4>
      </vt:variant>
      <vt:variant>
        <vt:i4>68</vt:i4>
      </vt:variant>
      <vt:variant>
        <vt:i4>0</vt:i4>
      </vt:variant>
      <vt:variant>
        <vt:i4>5</vt:i4>
      </vt:variant>
      <vt:variant>
        <vt:lpwstr/>
      </vt:variant>
      <vt:variant>
        <vt:lpwstr>_Toc3732147</vt:lpwstr>
      </vt:variant>
      <vt:variant>
        <vt:i4>2490369</vt:i4>
      </vt:variant>
      <vt:variant>
        <vt:i4>62</vt:i4>
      </vt:variant>
      <vt:variant>
        <vt:i4>0</vt:i4>
      </vt:variant>
      <vt:variant>
        <vt:i4>5</vt:i4>
      </vt:variant>
      <vt:variant>
        <vt:lpwstr/>
      </vt:variant>
      <vt:variant>
        <vt:lpwstr>_Toc3732146</vt:lpwstr>
      </vt:variant>
      <vt:variant>
        <vt:i4>2490369</vt:i4>
      </vt:variant>
      <vt:variant>
        <vt:i4>56</vt:i4>
      </vt:variant>
      <vt:variant>
        <vt:i4>0</vt:i4>
      </vt:variant>
      <vt:variant>
        <vt:i4>5</vt:i4>
      </vt:variant>
      <vt:variant>
        <vt:lpwstr/>
      </vt:variant>
      <vt:variant>
        <vt:lpwstr>_Toc3732145</vt:lpwstr>
      </vt:variant>
      <vt:variant>
        <vt:i4>2490369</vt:i4>
      </vt:variant>
      <vt:variant>
        <vt:i4>50</vt:i4>
      </vt:variant>
      <vt:variant>
        <vt:i4>0</vt:i4>
      </vt:variant>
      <vt:variant>
        <vt:i4>5</vt:i4>
      </vt:variant>
      <vt:variant>
        <vt:lpwstr/>
      </vt:variant>
      <vt:variant>
        <vt:lpwstr>_Toc3732144</vt:lpwstr>
      </vt:variant>
      <vt:variant>
        <vt:i4>2490369</vt:i4>
      </vt:variant>
      <vt:variant>
        <vt:i4>44</vt:i4>
      </vt:variant>
      <vt:variant>
        <vt:i4>0</vt:i4>
      </vt:variant>
      <vt:variant>
        <vt:i4>5</vt:i4>
      </vt:variant>
      <vt:variant>
        <vt:lpwstr/>
      </vt:variant>
      <vt:variant>
        <vt:lpwstr>_Toc3732143</vt:lpwstr>
      </vt:variant>
      <vt:variant>
        <vt:i4>2490369</vt:i4>
      </vt:variant>
      <vt:variant>
        <vt:i4>38</vt:i4>
      </vt:variant>
      <vt:variant>
        <vt:i4>0</vt:i4>
      </vt:variant>
      <vt:variant>
        <vt:i4>5</vt:i4>
      </vt:variant>
      <vt:variant>
        <vt:lpwstr/>
      </vt:variant>
      <vt:variant>
        <vt:lpwstr>_Toc3732142</vt:lpwstr>
      </vt:variant>
      <vt:variant>
        <vt:i4>2490369</vt:i4>
      </vt:variant>
      <vt:variant>
        <vt:i4>32</vt:i4>
      </vt:variant>
      <vt:variant>
        <vt:i4>0</vt:i4>
      </vt:variant>
      <vt:variant>
        <vt:i4>5</vt:i4>
      </vt:variant>
      <vt:variant>
        <vt:lpwstr/>
      </vt:variant>
      <vt:variant>
        <vt:lpwstr>_Toc3732141</vt:lpwstr>
      </vt:variant>
      <vt:variant>
        <vt:i4>2490369</vt:i4>
      </vt:variant>
      <vt:variant>
        <vt:i4>26</vt:i4>
      </vt:variant>
      <vt:variant>
        <vt:i4>0</vt:i4>
      </vt:variant>
      <vt:variant>
        <vt:i4>5</vt:i4>
      </vt:variant>
      <vt:variant>
        <vt:lpwstr/>
      </vt:variant>
      <vt:variant>
        <vt:lpwstr>_Toc3732140</vt:lpwstr>
      </vt:variant>
      <vt:variant>
        <vt:i4>2162689</vt:i4>
      </vt:variant>
      <vt:variant>
        <vt:i4>20</vt:i4>
      </vt:variant>
      <vt:variant>
        <vt:i4>0</vt:i4>
      </vt:variant>
      <vt:variant>
        <vt:i4>5</vt:i4>
      </vt:variant>
      <vt:variant>
        <vt:lpwstr/>
      </vt:variant>
      <vt:variant>
        <vt:lpwstr>_Toc3732139</vt:lpwstr>
      </vt:variant>
      <vt:variant>
        <vt:i4>2162689</vt:i4>
      </vt:variant>
      <vt:variant>
        <vt:i4>14</vt:i4>
      </vt:variant>
      <vt:variant>
        <vt:i4>0</vt:i4>
      </vt:variant>
      <vt:variant>
        <vt:i4>5</vt:i4>
      </vt:variant>
      <vt:variant>
        <vt:lpwstr/>
      </vt:variant>
      <vt:variant>
        <vt:lpwstr>_Toc3732138</vt:lpwstr>
      </vt:variant>
      <vt:variant>
        <vt:i4>2162689</vt:i4>
      </vt:variant>
      <vt:variant>
        <vt:i4>8</vt:i4>
      </vt:variant>
      <vt:variant>
        <vt:i4>0</vt:i4>
      </vt:variant>
      <vt:variant>
        <vt:i4>5</vt:i4>
      </vt:variant>
      <vt:variant>
        <vt:lpwstr/>
      </vt:variant>
      <vt:variant>
        <vt:lpwstr>_Toc3732137</vt:lpwstr>
      </vt:variant>
      <vt:variant>
        <vt:i4>2162689</vt:i4>
      </vt:variant>
      <vt:variant>
        <vt:i4>2</vt:i4>
      </vt:variant>
      <vt:variant>
        <vt:i4>0</vt:i4>
      </vt:variant>
      <vt:variant>
        <vt:i4>5</vt:i4>
      </vt:variant>
      <vt:variant>
        <vt:lpwstr/>
      </vt:variant>
      <vt:variant>
        <vt:lpwstr>_Toc3732136</vt:lpwstr>
      </vt:variant>
      <vt:variant>
        <vt:i4>3080233</vt:i4>
      </vt:variant>
      <vt:variant>
        <vt:i4>18</vt:i4>
      </vt:variant>
      <vt:variant>
        <vt:i4>0</vt:i4>
      </vt:variant>
      <vt:variant>
        <vt:i4>5</vt:i4>
      </vt:variant>
      <vt:variant>
        <vt:lpwstr>https://www.athleticbusiness.com/fitness-training/playgrounds-for-seniors-popular-in-europe-asia-and-north-america.html</vt:lpwstr>
      </vt:variant>
      <vt:variant>
        <vt:lpwstr/>
      </vt:variant>
      <vt:variant>
        <vt:i4>6422653</vt:i4>
      </vt:variant>
      <vt:variant>
        <vt:i4>15</vt:i4>
      </vt:variant>
      <vt:variant>
        <vt:i4>0</vt:i4>
      </vt:variant>
      <vt:variant>
        <vt:i4>5</vt:i4>
      </vt:variant>
      <vt:variant>
        <vt:lpwstr>https://www.sciencedirect.com/science/article/pii/S221067071831196X</vt:lpwstr>
      </vt:variant>
      <vt:variant>
        <vt:lpwstr/>
      </vt:variant>
      <vt:variant>
        <vt:i4>852046</vt:i4>
      </vt:variant>
      <vt:variant>
        <vt:i4>12</vt:i4>
      </vt:variant>
      <vt:variant>
        <vt:i4>0</vt:i4>
      </vt:variant>
      <vt:variant>
        <vt:i4>5</vt:i4>
      </vt:variant>
      <vt:variant>
        <vt:lpwstr>../../../../../../../../AppData/Local/Packages/Microsoft.Office.Desktop_8wekyb3d8bbwe/AppData/Local/Packages/Microsoft.Office.Desktop_8wekyb3d8bbwe/AC/INetCache/Content.Outlook/JGDT0S39/RVA Housing Employment and Economic Impact Report 7.3.18 FINAL.pdf</vt:lpwstr>
      </vt:variant>
      <vt:variant>
        <vt:lpwstr/>
      </vt:variant>
      <vt:variant>
        <vt:i4>65633</vt:i4>
      </vt:variant>
      <vt:variant>
        <vt:i4>9</vt:i4>
      </vt:variant>
      <vt:variant>
        <vt:i4>0</vt:i4>
      </vt:variant>
      <vt:variant>
        <vt:i4>5</vt:i4>
      </vt:variant>
      <vt:variant>
        <vt:lpwstr>../../../../../../../../AppData/Local/Packages/AppData/Local/Packages/Microsoft.Office.Desktop_8wekyb3d8bbwe/AC/INetCache/Content.Outlook/JGDT0S39/NZRVD White Paper April 2018 05-18.pdf</vt:lpwstr>
      </vt:variant>
      <vt:variant>
        <vt:lpwstr/>
      </vt:variant>
      <vt:variant>
        <vt:i4>7995515</vt:i4>
      </vt:variant>
      <vt:variant>
        <vt:i4>6</vt:i4>
      </vt:variant>
      <vt:variant>
        <vt:i4>0</vt:i4>
      </vt:variant>
      <vt:variant>
        <vt:i4>5</vt:i4>
      </vt:variant>
      <vt:variant>
        <vt:lpwstr>https://www.stuff.co.nz/business/property/91778660/new-social-housing-project-located-in-rural-wairarapa-idyll</vt:lpwstr>
      </vt:variant>
      <vt:variant>
        <vt:lpwstr/>
      </vt:variant>
      <vt:variant>
        <vt:i4>3932260</vt:i4>
      </vt:variant>
      <vt:variant>
        <vt:i4>3</vt:i4>
      </vt:variant>
      <vt:variant>
        <vt:i4>0</vt:i4>
      </vt:variant>
      <vt:variant>
        <vt:i4>5</vt:i4>
      </vt:variant>
      <vt:variant>
        <vt:lpwstr>https://www.stats.govt.nz/</vt:lpwstr>
      </vt:variant>
      <vt:variant>
        <vt:lpwstr/>
      </vt:variant>
      <vt:variant>
        <vt:i4>5177345</vt:i4>
      </vt:variant>
      <vt:variant>
        <vt:i4>0</vt:i4>
      </vt:variant>
      <vt:variant>
        <vt:i4>0</vt:i4>
      </vt:variant>
      <vt:variant>
        <vt:i4>5</vt:i4>
      </vt:variant>
      <vt:variant>
        <vt:lpwstr>http://www.wairarapa.dhb.org.nz/news-and-publications/reports-and-publications/other-planning-documents/designing-our-future-together-strategic-approach.pdf</vt:lpwstr>
      </vt:variant>
      <vt:variant>
        <vt:lpwstr/>
      </vt:variant>
      <vt:variant>
        <vt:i4>4718643</vt:i4>
      </vt:variant>
      <vt:variant>
        <vt:i4>0</vt:i4>
      </vt:variant>
      <vt:variant>
        <vt:i4>0</vt:i4>
      </vt:variant>
      <vt:variant>
        <vt:i4>5</vt:i4>
      </vt:variant>
      <vt:variant>
        <vt:lpwstr>https://www.nzherald.co.nz/wairarapa-times-age/news/article.cfm?c_id=1503414&amp;objectid=11441502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Nerissa Aramakutu</dc:creator>
  <cp:lastModifiedBy>Lisa Matthews</cp:lastModifiedBy>
  <cp:revision>24</cp:revision>
  <cp:lastPrinted>2022-09-07T22:23:00Z</cp:lastPrinted>
  <dcterms:created xsi:type="dcterms:W3CDTF">2022-05-26T03:16:00Z</dcterms:created>
  <dcterms:modified xsi:type="dcterms:W3CDTF">2022-09-07T22:43:00Z</dcterms:modified>
</cp:coreProperties>
</file>