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A7CE" w14:textId="77777777" w:rsidR="0060157B" w:rsidRPr="000D18B4" w:rsidRDefault="000E2DDD">
      <w:pPr>
        <w:rPr>
          <w:rFonts w:ascii="Overpass Black" w:hAnsi="Overpass Black"/>
          <w:kern w:val="0"/>
          <w:sz w:val="28"/>
          <w:szCs w:val="28"/>
          <w14:ligatures w14:val="none"/>
        </w:rPr>
      </w:pPr>
      <w:r w:rsidRPr="000D18B4">
        <w:rPr>
          <w:rFonts w:ascii="Overpass Black" w:hAnsi="Overpass Black"/>
          <w:kern w:val="0"/>
          <w:sz w:val="28"/>
          <w:szCs w:val="28"/>
          <w14:ligatures w14:val="none"/>
        </w:rPr>
        <w:t>Public Notice: Amendments to the Wairarapa Consolidated Bylaw 2019, Part 10: Traffic Bylaw Schedules</w:t>
      </w:r>
    </w:p>
    <w:p w14:paraId="356565C6" w14:textId="1F8D8490" w:rsidR="000E2DDD" w:rsidRPr="000D18B4" w:rsidRDefault="000E2DDD">
      <w:pPr>
        <w:rPr>
          <w:rFonts w:ascii="Barlow" w:hAnsi="Barlow"/>
          <w:sz w:val="20"/>
          <w:szCs w:val="20"/>
          <w:lang w:val="en-GB"/>
        </w:rPr>
      </w:pPr>
      <w:r w:rsidRPr="000D18B4">
        <w:rPr>
          <w:rFonts w:ascii="Barlow" w:hAnsi="Barlow"/>
          <w:sz w:val="20"/>
          <w:szCs w:val="20"/>
          <w:lang w:val="en-GB"/>
        </w:rPr>
        <w:t>The following public notice is to advise of amendments that have been made to</w:t>
      </w:r>
      <w:r w:rsidR="00C7394D" w:rsidRPr="00C7394D">
        <w:rPr>
          <w:rFonts w:ascii="Barlow" w:hAnsi="Barlow"/>
          <w:sz w:val="20"/>
          <w:szCs w:val="20"/>
          <w:lang w:val="en-GB"/>
        </w:rPr>
        <w:t xml:space="preserve"> the Wairarapa Consolidated Bylaw, Part 10: Traffic Bylaw Schedules., including Schedule 2F1: No Stopping Areas, Schedule 2G: Mobility Parking Spaces, and Schedule 2P: Electric Vehicle Charging Areas.</w:t>
      </w:r>
    </w:p>
    <w:p w14:paraId="69C2D883" w14:textId="410EFFD3" w:rsidR="00C7394D" w:rsidRDefault="00C7394D" w:rsidP="00C7394D">
      <w:pPr>
        <w:spacing w:line="276" w:lineRule="auto"/>
        <w:rPr>
          <w:rFonts w:ascii="Barlow" w:hAnsi="Barlow"/>
          <w:b/>
          <w:bCs/>
          <w:i/>
          <w:iCs/>
          <w:sz w:val="20"/>
          <w:szCs w:val="20"/>
        </w:rPr>
      </w:pPr>
      <w:r w:rsidRPr="000D18B4">
        <w:rPr>
          <w:rFonts w:ascii="Barlow" w:hAnsi="Barlow"/>
          <w:b/>
          <w:bCs/>
          <w:i/>
          <w:iCs/>
          <w:sz w:val="20"/>
          <w:szCs w:val="20"/>
        </w:rPr>
        <w:t xml:space="preserve">Amendments to </w:t>
      </w:r>
      <w:r>
        <w:rPr>
          <w:rFonts w:ascii="Barlow" w:hAnsi="Barlow"/>
          <w:b/>
          <w:bCs/>
          <w:i/>
          <w:iCs/>
          <w:sz w:val="20"/>
          <w:szCs w:val="20"/>
        </w:rPr>
        <w:t>all Schedules</w:t>
      </w:r>
    </w:p>
    <w:p w14:paraId="2A59B49C" w14:textId="41E3B45B" w:rsidR="000E2DDD" w:rsidRPr="00C7394D" w:rsidRDefault="00C7394D" w:rsidP="00C7394D">
      <w:pPr>
        <w:spacing w:line="276" w:lineRule="auto"/>
        <w:rPr>
          <w:rFonts w:ascii="Barlow" w:hAnsi="Barlow"/>
          <w:sz w:val="20"/>
          <w:szCs w:val="20"/>
        </w:rPr>
      </w:pPr>
      <w:r w:rsidRPr="00C7394D">
        <w:rPr>
          <w:rFonts w:ascii="Barlow" w:hAnsi="Barlow"/>
          <w:sz w:val="20"/>
          <w:szCs w:val="20"/>
        </w:rPr>
        <w:t>All references to the Warehouse Carpark have been replaced with 70 Dixon Street, reflecting the move of the Warehouse from this site.</w:t>
      </w:r>
    </w:p>
    <w:p w14:paraId="4E7289D5" w14:textId="3F1BD893" w:rsidR="000D18B4" w:rsidRPr="000D18B4" w:rsidRDefault="000D18B4" w:rsidP="000D18B4">
      <w:pPr>
        <w:spacing w:line="276" w:lineRule="auto"/>
        <w:rPr>
          <w:rFonts w:ascii="Barlow" w:hAnsi="Barlow"/>
          <w:b/>
          <w:bCs/>
          <w:i/>
          <w:iCs/>
          <w:sz w:val="20"/>
          <w:szCs w:val="20"/>
        </w:rPr>
      </w:pPr>
      <w:bookmarkStart w:id="0" w:name="_Hlk153524936"/>
      <w:r w:rsidRPr="000D18B4">
        <w:rPr>
          <w:rFonts w:ascii="Barlow" w:hAnsi="Barlow"/>
          <w:b/>
          <w:bCs/>
          <w:i/>
          <w:iCs/>
          <w:sz w:val="20"/>
          <w:szCs w:val="20"/>
        </w:rPr>
        <w:t>Amendments to Schedule 2F1: No Stopping Areas</w:t>
      </w:r>
      <w:r w:rsidR="00C7394D">
        <w:rPr>
          <w:rFonts w:ascii="Barlow" w:hAnsi="Barlow"/>
          <w:b/>
          <w:bCs/>
          <w:i/>
          <w:iCs/>
          <w:sz w:val="20"/>
          <w:szCs w:val="20"/>
        </w:rPr>
        <w:t xml:space="preserve"> on Streets</w:t>
      </w:r>
    </w:p>
    <w:p w14:paraId="0E1E5A73" w14:textId="2949BF6D" w:rsidR="000D18B4" w:rsidRPr="000D18B4" w:rsidRDefault="000D18B4" w:rsidP="000D18B4">
      <w:pPr>
        <w:spacing w:line="276" w:lineRule="auto"/>
        <w:rPr>
          <w:rFonts w:ascii="Barlow" w:hAnsi="Barlow"/>
          <w:sz w:val="20"/>
          <w:szCs w:val="20"/>
        </w:rPr>
      </w:pPr>
      <w:r w:rsidRPr="000D18B4">
        <w:rPr>
          <w:rFonts w:ascii="Barlow" w:hAnsi="Barlow"/>
          <w:sz w:val="20"/>
          <w:szCs w:val="20"/>
        </w:rPr>
        <w:t>The following amendments give effect to changes to no stopping areas.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7"/>
        <w:gridCol w:w="1548"/>
        <w:gridCol w:w="4571"/>
        <w:gridCol w:w="1380"/>
      </w:tblGrid>
      <w:tr w:rsidR="00C7394D" w:rsidRPr="00C7394D" w14:paraId="473D1A3E" w14:textId="77777777" w:rsidTr="00C75AAB">
        <w:trPr>
          <w:trHeight w:val="188"/>
        </w:trPr>
        <w:tc>
          <w:tcPr>
            <w:tcW w:w="3209" w:type="dxa"/>
            <w:gridSpan w:val="2"/>
          </w:tcPr>
          <w:bookmarkEnd w:id="0"/>
          <w:p w14:paraId="7D250667" w14:textId="77777777" w:rsidR="00C7394D" w:rsidRPr="00C7394D" w:rsidRDefault="00C7394D" w:rsidP="00C7394D">
            <w:pPr>
              <w:spacing w:after="120" w:line="276" w:lineRule="auto"/>
              <w:jc w:val="both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C7394D">
              <w:rPr>
                <w:rFonts w:ascii="Barlow" w:hAnsi="Barlow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5008" w:type="dxa"/>
            <w:vMerge w:val="restart"/>
          </w:tcPr>
          <w:p w14:paraId="10738B44" w14:textId="77777777" w:rsidR="00C7394D" w:rsidRPr="00C7394D" w:rsidRDefault="00C7394D" w:rsidP="00C7394D">
            <w:pPr>
              <w:spacing w:after="120" w:line="276" w:lineRule="auto"/>
              <w:jc w:val="both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C7394D">
              <w:rPr>
                <w:rFonts w:ascii="Barlow" w:hAnsi="Barlow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12" w:type="dxa"/>
            <w:vMerge w:val="restart"/>
          </w:tcPr>
          <w:p w14:paraId="3BB26E45" w14:textId="77777777" w:rsidR="00C7394D" w:rsidRPr="00C7394D" w:rsidRDefault="00C7394D" w:rsidP="00C7394D">
            <w:pPr>
              <w:spacing w:after="120" w:line="276" w:lineRule="auto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C7394D">
              <w:rPr>
                <w:rFonts w:ascii="Barlow" w:hAnsi="Barlow"/>
                <w:b/>
                <w:bCs/>
                <w:sz w:val="20"/>
                <w:szCs w:val="20"/>
              </w:rPr>
              <w:t>Date of Resolution</w:t>
            </w:r>
          </w:p>
        </w:tc>
      </w:tr>
      <w:tr w:rsidR="00C7394D" w:rsidRPr="00C7394D" w14:paraId="47B92E99" w14:textId="77777777" w:rsidTr="00C75AAB">
        <w:trPr>
          <w:trHeight w:val="187"/>
        </w:trPr>
        <w:tc>
          <w:tcPr>
            <w:tcW w:w="1604" w:type="dxa"/>
          </w:tcPr>
          <w:p w14:paraId="0E2499D0" w14:textId="77777777" w:rsidR="00C7394D" w:rsidRPr="00C7394D" w:rsidRDefault="00C7394D" w:rsidP="00C7394D">
            <w:pPr>
              <w:spacing w:after="120" w:line="276" w:lineRule="auto"/>
              <w:jc w:val="both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C7394D">
              <w:rPr>
                <w:rFonts w:ascii="Barlow" w:hAnsi="Barlow"/>
                <w:b/>
                <w:bCs/>
                <w:sz w:val="20"/>
                <w:szCs w:val="20"/>
              </w:rPr>
              <w:t>Primary</w:t>
            </w:r>
          </w:p>
        </w:tc>
        <w:tc>
          <w:tcPr>
            <w:tcW w:w="1605" w:type="dxa"/>
          </w:tcPr>
          <w:p w14:paraId="2D2D7982" w14:textId="77777777" w:rsidR="00C7394D" w:rsidRPr="00C7394D" w:rsidRDefault="00C7394D" w:rsidP="00C7394D">
            <w:pPr>
              <w:spacing w:after="120" w:line="276" w:lineRule="auto"/>
              <w:jc w:val="both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C7394D">
              <w:rPr>
                <w:rFonts w:ascii="Barlow" w:hAnsi="Barlow"/>
                <w:b/>
                <w:bCs/>
                <w:sz w:val="20"/>
                <w:szCs w:val="20"/>
              </w:rPr>
              <w:t>Secondary</w:t>
            </w:r>
          </w:p>
        </w:tc>
        <w:tc>
          <w:tcPr>
            <w:tcW w:w="5008" w:type="dxa"/>
            <w:vMerge/>
          </w:tcPr>
          <w:p w14:paraId="449B4BDD" w14:textId="77777777" w:rsidR="00C7394D" w:rsidRPr="00C7394D" w:rsidRDefault="00C7394D" w:rsidP="00C7394D">
            <w:pPr>
              <w:spacing w:after="120" w:line="276" w:lineRule="auto"/>
              <w:jc w:val="both"/>
              <w:rPr>
                <w:rFonts w:ascii="Barlow" w:hAnsi="Barlow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14BA3CBF" w14:textId="77777777" w:rsidR="00C7394D" w:rsidRPr="00C7394D" w:rsidRDefault="00C7394D" w:rsidP="00C7394D">
            <w:pPr>
              <w:spacing w:after="120" w:line="276" w:lineRule="auto"/>
              <w:jc w:val="both"/>
              <w:rPr>
                <w:rFonts w:ascii="Barlow" w:hAnsi="Barlow"/>
                <w:b/>
                <w:bCs/>
                <w:sz w:val="20"/>
                <w:szCs w:val="20"/>
              </w:rPr>
            </w:pPr>
          </w:p>
        </w:tc>
      </w:tr>
      <w:tr w:rsidR="00C7394D" w:rsidRPr="00C7394D" w14:paraId="3180B5F5" w14:textId="77777777" w:rsidTr="00C75AAB">
        <w:tc>
          <w:tcPr>
            <w:tcW w:w="1604" w:type="dxa"/>
          </w:tcPr>
          <w:p w14:paraId="263D7ACD" w14:textId="77777777" w:rsidR="00C7394D" w:rsidRPr="00C7394D" w:rsidRDefault="00C7394D" w:rsidP="00C7394D">
            <w:pPr>
              <w:spacing w:after="120" w:line="276" w:lineRule="auto"/>
              <w:jc w:val="both"/>
              <w:rPr>
                <w:rFonts w:ascii="Barlow" w:hAnsi="Barlow"/>
                <w:sz w:val="20"/>
                <w:szCs w:val="20"/>
              </w:rPr>
            </w:pPr>
            <w:r w:rsidRPr="00C7394D">
              <w:rPr>
                <w:rFonts w:ascii="Barlow" w:hAnsi="Barlow"/>
                <w:sz w:val="20"/>
                <w:szCs w:val="20"/>
              </w:rPr>
              <w:t>Church Street</w:t>
            </w:r>
          </w:p>
        </w:tc>
        <w:tc>
          <w:tcPr>
            <w:tcW w:w="1605" w:type="dxa"/>
          </w:tcPr>
          <w:p w14:paraId="1F9CCE6F" w14:textId="77777777" w:rsidR="00C7394D" w:rsidRPr="00C7394D" w:rsidRDefault="00C7394D" w:rsidP="00C7394D">
            <w:pPr>
              <w:spacing w:after="120" w:line="276" w:lineRule="auto"/>
              <w:jc w:val="both"/>
              <w:rPr>
                <w:rFonts w:ascii="Barlow" w:hAnsi="Barlow"/>
                <w:sz w:val="20"/>
                <w:szCs w:val="20"/>
              </w:rPr>
            </w:pPr>
            <w:r w:rsidRPr="00C7394D">
              <w:rPr>
                <w:rFonts w:ascii="Barlow" w:hAnsi="Barlow"/>
                <w:sz w:val="20"/>
                <w:szCs w:val="20"/>
              </w:rPr>
              <w:t>Dixon Street</w:t>
            </w:r>
          </w:p>
        </w:tc>
        <w:tc>
          <w:tcPr>
            <w:tcW w:w="5008" w:type="dxa"/>
          </w:tcPr>
          <w:p w14:paraId="5DA8487F" w14:textId="39463485" w:rsidR="00C7394D" w:rsidRPr="00C7394D" w:rsidRDefault="00C7394D" w:rsidP="00C7394D">
            <w:pPr>
              <w:spacing w:after="120" w:line="276" w:lineRule="auto"/>
              <w:jc w:val="both"/>
              <w:rPr>
                <w:rFonts w:ascii="Barlow" w:hAnsi="Barlow"/>
                <w:sz w:val="20"/>
                <w:szCs w:val="20"/>
                <w:lang w:val="en-US"/>
              </w:rPr>
            </w:pPr>
            <w:r>
              <w:rPr>
                <w:rFonts w:ascii="Barlow" w:hAnsi="Barlow"/>
                <w:sz w:val="20"/>
                <w:szCs w:val="20"/>
                <w:lang w:val="en-US"/>
              </w:rPr>
              <w:t xml:space="preserve">[New Area] </w:t>
            </w:r>
            <w:r w:rsidRPr="00C7394D">
              <w:rPr>
                <w:rFonts w:ascii="Barlow" w:hAnsi="Barlow"/>
                <w:sz w:val="20"/>
                <w:szCs w:val="20"/>
                <w:lang w:val="en-US"/>
              </w:rPr>
              <w:t>The northeastern side of Church Street, commencing 147.6 metres from the intersection with Dixon Street, extending in a southeastern direction for a distance of 13 metres.</w:t>
            </w:r>
          </w:p>
        </w:tc>
        <w:tc>
          <w:tcPr>
            <w:tcW w:w="1412" w:type="dxa"/>
          </w:tcPr>
          <w:p w14:paraId="1BF2179D" w14:textId="752C819B" w:rsidR="00C7394D" w:rsidRPr="00C7394D" w:rsidRDefault="00C7394D" w:rsidP="00C7394D">
            <w:pPr>
              <w:spacing w:after="120" w:line="276" w:lineRule="auto"/>
              <w:jc w:val="both"/>
              <w:rPr>
                <w:rFonts w:ascii="Barlow" w:hAnsi="Barlow"/>
                <w:sz w:val="20"/>
                <w:szCs w:val="20"/>
              </w:rPr>
            </w:pPr>
            <w:r>
              <w:rPr>
                <w:rFonts w:ascii="Barlow" w:hAnsi="Barlow"/>
                <w:sz w:val="20"/>
                <w:szCs w:val="20"/>
              </w:rPr>
              <w:t>13 December 2023</w:t>
            </w:r>
          </w:p>
        </w:tc>
      </w:tr>
      <w:tr w:rsidR="00C7394D" w:rsidRPr="00C7394D" w14:paraId="7633BDC5" w14:textId="77777777" w:rsidTr="00C75AAB">
        <w:tc>
          <w:tcPr>
            <w:tcW w:w="1604" w:type="dxa"/>
          </w:tcPr>
          <w:p w14:paraId="31D13C44" w14:textId="77777777" w:rsidR="00C7394D" w:rsidRPr="00C7394D" w:rsidRDefault="00C7394D" w:rsidP="00C7394D">
            <w:pPr>
              <w:spacing w:after="120" w:line="276" w:lineRule="auto"/>
              <w:jc w:val="both"/>
              <w:rPr>
                <w:rFonts w:ascii="Barlow" w:hAnsi="Barlow"/>
                <w:sz w:val="20"/>
                <w:szCs w:val="20"/>
              </w:rPr>
            </w:pPr>
            <w:r w:rsidRPr="00C7394D">
              <w:rPr>
                <w:rFonts w:ascii="Barlow" w:hAnsi="Barlow"/>
                <w:sz w:val="20"/>
                <w:szCs w:val="20"/>
              </w:rPr>
              <w:t>Lincoln Road</w:t>
            </w:r>
          </w:p>
        </w:tc>
        <w:tc>
          <w:tcPr>
            <w:tcW w:w="1605" w:type="dxa"/>
          </w:tcPr>
          <w:p w14:paraId="4301C263" w14:textId="77777777" w:rsidR="00C7394D" w:rsidRPr="00C7394D" w:rsidRDefault="00C7394D" w:rsidP="00C7394D">
            <w:pPr>
              <w:spacing w:after="120" w:line="276" w:lineRule="auto"/>
              <w:jc w:val="both"/>
              <w:rPr>
                <w:rFonts w:ascii="Barlow" w:hAnsi="Barlow"/>
                <w:sz w:val="20"/>
                <w:szCs w:val="20"/>
              </w:rPr>
            </w:pPr>
            <w:r w:rsidRPr="00C7394D">
              <w:rPr>
                <w:rFonts w:ascii="Barlow" w:hAnsi="Barlow"/>
                <w:sz w:val="20"/>
                <w:szCs w:val="20"/>
              </w:rPr>
              <w:t>Chapel Street</w:t>
            </w:r>
          </w:p>
        </w:tc>
        <w:tc>
          <w:tcPr>
            <w:tcW w:w="5008" w:type="dxa"/>
          </w:tcPr>
          <w:p w14:paraId="358B26F5" w14:textId="77777777" w:rsidR="00C7394D" w:rsidRPr="00C7394D" w:rsidRDefault="00C7394D" w:rsidP="00C7394D">
            <w:pPr>
              <w:spacing w:after="120" w:line="276" w:lineRule="auto"/>
              <w:jc w:val="both"/>
              <w:rPr>
                <w:rFonts w:ascii="Barlow" w:hAnsi="Barlow"/>
                <w:sz w:val="20"/>
                <w:szCs w:val="20"/>
              </w:rPr>
            </w:pPr>
            <w:r w:rsidRPr="00C7394D">
              <w:rPr>
                <w:rFonts w:ascii="Barlow" w:hAnsi="Barlow"/>
                <w:sz w:val="20"/>
                <w:szCs w:val="20"/>
                <w:lang w:val="en-US"/>
              </w:rPr>
              <w:t xml:space="preserve">The southwestern side of Lincoln Road, commencing at the intersection of Lincoln Road and Chapel Street, extending in a northwestern direction for a distance of </w:t>
            </w:r>
            <w:r w:rsidRPr="00C7394D">
              <w:rPr>
                <w:rFonts w:ascii="Barlow" w:hAnsi="Barlow"/>
                <w:dstrike/>
                <w:sz w:val="20"/>
                <w:szCs w:val="20"/>
                <w:lang w:val="en-US"/>
              </w:rPr>
              <w:t>49.2</w:t>
            </w:r>
            <w:r w:rsidRPr="00C7394D">
              <w:rPr>
                <w:rFonts w:ascii="Barlow" w:hAnsi="Barlow"/>
                <w:sz w:val="20"/>
                <w:szCs w:val="20"/>
                <w:lang w:val="en-US"/>
              </w:rPr>
              <w:t xml:space="preserve"> 56.2 metres. </w:t>
            </w:r>
          </w:p>
        </w:tc>
        <w:tc>
          <w:tcPr>
            <w:tcW w:w="1412" w:type="dxa"/>
          </w:tcPr>
          <w:p w14:paraId="36625A6C" w14:textId="03CCBC0D" w:rsidR="00C7394D" w:rsidRPr="00C7394D" w:rsidRDefault="00C7394D" w:rsidP="00C7394D">
            <w:pPr>
              <w:spacing w:after="120" w:line="276" w:lineRule="auto"/>
              <w:jc w:val="both"/>
              <w:rPr>
                <w:rFonts w:ascii="Barlow" w:hAnsi="Barlow"/>
                <w:sz w:val="20"/>
                <w:szCs w:val="20"/>
              </w:rPr>
            </w:pPr>
            <w:r>
              <w:rPr>
                <w:rFonts w:ascii="Barlow" w:hAnsi="Barlow"/>
                <w:sz w:val="20"/>
                <w:szCs w:val="20"/>
              </w:rPr>
              <w:t>13 December 2023</w:t>
            </w:r>
          </w:p>
        </w:tc>
      </w:tr>
    </w:tbl>
    <w:p w14:paraId="2249CE45" w14:textId="77777777" w:rsidR="000D18B4" w:rsidRDefault="000D18B4" w:rsidP="000D18B4">
      <w:pPr>
        <w:spacing w:line="276" w:lineRule="auto"/>
        <w:rPr>
          <w:rFonts w:ascii="Barlow" w:hAnsi="Barlow"/>
          <w:sz w:val="20"/>
          <w:szCs w:val="20"/>
        </w:rPr>
      </w:pPr>
    </w:p>
    <w:p w14:paraId="77BEFC13" w14:textId="7FB90EF0" w:rsidR="00C7394D" w:rsidRPr="000D18B4" w:rsidRDefault="00C7394D" w:rsidP="00C7394D">
      <w:pPr>
        <w:spacing w:line="276" w:lineRule="auto"/>
        <w:rPr>
          <w:rFonts w:ascii="Barlow" w:hAnsi="Barlow"/>
          <w:b/>
          <w:bCs/>
          <w:i/>
          <w:iCs/>
          <w:sz w:val="20"/>
          <w:szCs w:val="20"/>
        </w:rPr>
      </w:pPr>
      <w:r w:rsidRPr="000D18B4">
        <w:rPr>
          <w:rFonts w:ascii="Barlow" w:hAnsi="Barlow"/>
          <w:b/>
          <w:bCs/>
          <w:i/>
          <w:iCs/>
          <w:sz w:val="20"/>
          <w:szCs w:val="20"/>
        </w:rPr>
        <w:t>Amendments to Schedule 2</w:t>
      </w:r>
      <w:r>
        <w:rPr>
          <w:rFonts w:ascii="Barlow" w:hAnsi="Barlow"/>
          <w:b/>
          <w:bCs/>
          <w:i/>
          <w:iCs/>
          <w:sz w:val="20"/>
          <w:szCs w:val="20"/>
        </w:rPr>
        <w:t>G</w:t>
      </w:r>
      <w:r w:rsidRPr="000D18B4">
        <w:rPr>
          <w:rFonts w:ascii="Barlow" w:hAnsi="Barlow"/>
          <w:b/>
          <w:bCs/>
          <w:i/>
          <w:iCs/>
          <w:sz w:val="20"/>
          <w:szCs w:val="20"/>
        </w:rPr>
        <w:t xml:space="preserve">: </w:t>
      </w:r>
      <w:r>
        <w:rPr>
          <w:rFonts w:ascii="Barlow" w:hAnsi="Barlow"/>
          <w:b/>
          <w:bCs/>
          <w:i/>
          <w:iCs/>
          <w:sz w:val="20"/>
          <w:szCs w:val="20"/>
        </w:rPr>
        <w:t>Mobility Parking Spaces</w:t>
      </w:r>
    </w:p>
    <w:p w14:paraId="74D96D45" w14:textId="66783586" w:rsidR="00C7394D" w:rsidRPr="000D18B4" w:rsidRDefault="00C7394D" w:rsidP="00C7394D">
      <w:pPr>
        <w:spacing w:line="276" w:lineRule="auto"/>
        <w:rPr>
          <w:rFonts w:ascii="Barlow" w:hAnsi="Barlow"/>
          <w:sz w:val="20"/>
          <w:szCs w:val="20"/>
        </w:rPr>
      </w:pPr>
      <w:r w:rsidRPr="000D18B4">
        <w:rPr>
          <w:rFonts w:ascii="Barlow" w:hAnsi="Barlow"/>
          <w:sz w:val="20"/>
          <w:szCs w:val="20"/>
        </w:rPr>
        <w:t xml:space="preserve">The following amendments give effect to changes to </w:t>
      </w:r>
      <w:r>
        <w:rPr>
          <w:rFonts w:ascii="Barlow" w:hAnsi="Barlow"/>
          <w:sz w:val="20"/>
          <w:szCs w:val="20"/>
        </w:rPr>
        <w:t>mobility parking spaces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"/>
        <w:gridCol w:w="1546"/>
        <w:gridCol w:w="4553"/>
        <w:gridCol w:w="1378"/>
      </w:tblGrid>
      <w:tr w:rsidR="00C7394D" w:rsidRPr="00C7394D" w14:paraId="03B5B0DA" w14:textId="77777777" w:rsidTr="00C75AAB">
        <w:trPr>
          <w:trHeight w:val="188"/>
        </w:trPr>
        <w:tc>
          <w:tcPr>
            <w:tcW w:w="3209" w:type="dxa"/>
            <w:gridSpan w:val="2"/>
          </w:tcPr>
          <w:p w14:paraId="5553127D" w14:textId="77777777" w:rsidR="00C7394D" w:rsidRPr="00C7394D" w:rsidRDefault="00C7394D" w:rsidP="00C7394D">
            <w:pPr>
              <w:spacing w:after="120" w:line="276" w:lineRule="auto"/>
              <w:jc w:val="both"/>
              <w:rPr>
                <w:rFonts w:ascii="Barlow" w:hAnsi="Barlow"/>
                <w:b/>
                <w:bCs/>
                <w:sz w:val="20"/>
                <w:szCs w:val="20"/>
              </w:rPr>
            </w:pPr>
            <w:bookmarkStart w:id="1" w:name="_Hlk153525065"/>
            <w:r w:rsidRPr="00C7394D">
              <w:rPr>
                <w:rFonts w:ascii="Barlow" w:hAnsi="Barlow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5008" w:type="dxa"/>
            <w:vMerge w:val="restart"/>
          </w:tcPr>
          <w:p w14:paraId="6EF92B16" w14:textId="77777777" w:rsidR="00C7394D" w:rsidRPr="00C7394D" w:rsidRDefault="00C7394D" w:rsidP="00C7394D">
            <w:pPr>
              <w:spacing w:after="120" w:line="276" w:lineRule="auto"/>
              <w:jc w:val="both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C7394D">
              <w:rPr>
                <w:rFonts w:ascii="Barlow" w:hAnsi="Barlow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12" w:type="dxa"/>
            <w:vMerge w:val="restart"/>
          </w:tcPr>
          <w:p w14:paraId="67F6D77C" w14:textId="77777777" w:rsidR="00C7394D" w:rsidRPr="00C7394D" w:rsidRDefault="00C7394D" w:rsidP="00C7394D">
            <w:pPr>
              <w:spacing w:after="120" w:line="276" w:lineRule="auto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C7394D">
              <w:rPr>
                <w:rFonts w:ascii="Barlow" w:hAnsi="Barlow"/>
                <w:b/>
                <w:bCs/>
                <w:sz w:val="20"/>
                <w:szCs w:val="20"/>
              </w:rPr>
              <w:t>Date of Resolution</w:t>
            </w:r>
          </w:p>
        </w:tc>
      </w:tr>
      <w:tr w:rsidR="00C7394D" w:rsidRPr="00C7394D" w14:paraId="76F7A165" w14:textId="77777777" w:rsidTr="00C75AAB">
        <w:trPr>
          <w:trHeight w:val="187"/>
        </w:trPr>
        <w:tc>
          <w:tcPr>
            <w:tcW w:w="1604" w:type="dxa"/>
          </w:tcPr>
          <w:p w14:paraId="6C4E57E3" w14:textId="77777777" w:rsidR="00C7394D" w:rsidRPr="00C7394D" w:rsidRDefault="00C7394D" w:rsidP="00C7394D">
            <w:pPr>
              <w:spacing w:after="120" w:line="276" w:lineRule="auto"/>
              <w:jc w:val="both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C7394D">
              <w:rPr>
                <w:rFonts w:ascii="Barlow" w:hAnsi="Barlow"/>
                <w:b/>
                <w:bCs/>
                <w:sz w:val="20"/>
                <w:szCs w:val="20"/>
              </w:rPr>
              <w:t>Primary</w:t>
            </w:r>
          </w:p>
        </w:tc>
        <w:tc>
          <w:tcPr>
            <w:tcW w:w="1605" w:type="dxa"/>
          </w:tcPr>
          <w:p w14:paraId="148E7E41" w14:textId="77777777" w:rsidR="00C7394D" w:rsidRPr="00C7394D" w:rsidRDefault="00C7394D" w:rsidP="00C7394D">
            <w:pPr>
              <w:spacing w:after="120" w:line="276" w:lineRule="auto"/>
              <w:jc w:val="both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C7394D">
              <w:rPr>
                <w:rFonts w:ascii="Barlow" w:hAnsi="Barlow"/>
                <w:b/>
                <w:bCs/>
                <w:sz w:val="20"/>
                <w:szCs w:val="20"/>
              </w:rPr>
              <w:t>Secondary</w:t>
            </w:r>
          </w:p>
        </w:tc>
        <w:tc>
          <w:tcPr>
            <w:tcW w:w="5008" w:type="dxa"/>
            <w:vMerge/>
          </w:tcPr>
          <w:p w14:paraId="398E2E8C" w14:textId="77777777" w:rsidR="00C7394D" w:rsidRPr="00C7394D" w:rsidRDefault="00C7394D" w:rsidP="00C7394D">
            <w:pPr>
              <w:spacing w:after="120" w:line="276" w:lineRule="auto"/>
              <w:jc w:val="both"/>
              <w:rPr>
                <w:rFonts w:ascii="Barlow" w:hAnsi="Barlow"/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14:paraId="1E9C8DC6" w14:textId="77777777" w:rsidR="00C7394D" w:rsidRPr="00C7394D" w:rsidRDefault="00C7394D" w:rsidP="00C7394D">
            <w:pPr>
              <w:spacing w:after="120" w:line="276" w:lineRule="auto"/>
              <w:jc w:val="both"/>
              <w:rPr>
                <w:rFonts w:ascii="Barlow" w:hAnsi="Barlow"/>
                <w:b/>
                <w:bCs/>
                <w:sz w:val="20"/>
                <w:szCs w:val="20"/>
              </w:rPr>
            </w:pPr>
          </w:p>
        </w:tc>
      </w:tr>
      <w:tr w:rsidR="00C7394D" w:rsidRPr="00C7394D" w14:paraId="1F65FF75" w14:textId="77777777" w:rsidTr="00C75AAB">
        <w:tc>
          <w:tcPr>
            <w:tcW w:w="1604" w:type="dxa"/>
          </w:tcPr>
          <w:p w14:paraId="14F78FF0" w14:textId="77777777" w:rsidR="00C7394D" w:rsidRPr="00C7394D" w:rsidRDefault="00C7394D" w:rsidP="00C7394D">
            <w:pPr>
              <w:spacing w:after="120" w:line="276" w:lineRule="auto"/>
              <w:jc w:val="both"/>
              <w:rPr>
                <w:rFonts w:ascii="Barlow" w:hAnsi="Barlow"/>
                <w:sz w:val="20"/>
                <w:szCs w:val="20"/>
              </w:rPr>
            </w:pPr>
            <w:r w:rsidRPr="00C7394D">
              <w:rPr>
                <w:rFonts w:ascii="Barlow" w:hAnsi="Barlow"/>
                <w:sz w:val="20"/>
                <w:szCs w:val="20"/>
              </w:rPr>
              <w:t>Chapel Street (Municipal Building)</w:t>
            </w:r>
          </w:p>
        </w:tc>
        <w:tc>
          <w:tcPr>
            <w:tcW w:w="1605" w:type="dxa"/>
          </w:tcPr>
          <w:p w14:paraId="7859A18E" w14:textId="77777777" w:rsidR="00C7394D" w:rsidRPr="00C7394D" w:rsidRDefault="00C7394D" w:rsidP="00C7394D">
            <w:pPr>
              <w:spacing w:after="120" w:line="276" w:lineRule="auto"/>
              <w:jc w:val="both"/>
              <w:rPr>
                <w:rFonts w:ascii="Barlow" w:hAnsi="Barlow"/>
                <w:sz w:val="20"/>
                <w:szCs w:val="20"/>
              </w:rPr>
            </w:pPr>
          </w:p>
        </w:tc>
        <w:tc>
          <w:tcPr>
            <w:tcW w:w="5008" w:type="dxa"/>
          </w:tcPr>
          <w:p w14:paraId="2197CDB5" w14:textId="77777777" w:rsidR="00C7394D" w:rsidRPr="00C7394D" w:rsidRDefault="00C7394D" w:rsidP="00C7394D">
            <w:pPr>
              <w:spacing w:after="120" w:line="276" w:lineRule="auto"/>
              <w:jc w:val="both"/>
              <w:rPr>
                <w:rFonts w:ascii="Barlow" w:hAnsi="Barlow"/>
                <w:dstrike/>
                <w:sz w:val="20"/>
                <w:szCs w:val="20"/>
                <w:lang w:val="en-US"/>
              </w:rPr>
            </w:pPr>
            <w:r w:rsidRPr="00C7394D">
              <w:rPr>
                <w:rFonts w:ascii="Barlow" w:hAnsi="Barlow"/>
                <w:dstrike/>
                <w:sz w:val="20"/>
                <w:szCs w:val="20"/>
                <w:lang w:val="en-US"/>
              </w:rPr>
              <w:t>On the southeastern side of Pt 104 DP 10582 commencing at a point 14 metres southwest of the eastern corner extending for a distance of 2.5 metres.</w:t>
            </w:r>
          </w:p>
          <w:p w14:paraId="57BB5BD0" w14:textId="77777777" w:rsidR="00C7394D" w:rsidRPr="00C7394D" w:rsidRDefault="00C7394D" w:rsidP="00C7394D">
            <w:pPr>
              <w:spacing w:after="120" w:line="276" w:lineRule="auto"/>
              <w:jc w:val="both"/>
              <w:rPr>
                <w:rFonts w:ascii="Barlow" w:hAnsi="Barlow"/>
                <w:sz w:val="20"/>
                <w:szCs w:val="20"/>
              </w:rPr>
            </w:pPr>
            <w:r w:rsidRPr="00C7394D">
              <w:rPr>
                <w:rFonts w:ascii="Barlow" w:hAnsi="Barlow"/>
                <w:sz w:val="20"/>
                <w:szCs w:val="20"/>
                <w:lang w:val="en-US"/>
              </w:rPr>
              <w:t>On the northwestern side of Pt 104 DP 10582 commencing at the northwestern corner for a distance of 2.5 metres.</w:t>
            </w:r>
          </w:p>
        </w:tc>
        <w:tc>
          <w:tcPr>
            <w:tcW w:w="1412" w:type="dxa"/>
          </w:tcPr>
          <w:p w14:paraId="49BE2A35" w14:textId="502E945F" w:rsidR="00C7394D" w:rsidRPr="00C7394D" w:rsidRDefault="00521CD0" w:rsidP="00C7394D">
            <w:pPr>
              <w:spacing w:after="120" w:line="276" w:lineRule="auto"/>
              <w:jc w:val="both"/>
              <w:rPr>
                <w:rFonts w:ascii="Barlow" w:hAnsi="Barlow"/>
                <w:sz w:val="20"/>
                <w:szCs w:val="20"/>
              </w:rPr>
            </w:pPr>
            <w:r>
              <w:rPr>
                <w:rFonts w:ascii="Barlow" w:hAnsi="Barlow"/>
                <w:sz w:val="20"/>
                <w:szCs w:val="20"/>
              </w:rPr>
              <w:t>13 December 2023</w:t>
            </w:r>
          </w:p>
        </w:tc>
      </w:tr>
      <w:bookmarkEnd w:id="1"/>
    </w:tbl>
    <w:p w14:paraId="37BDB7E3" w14:textId="77777777" w:rsidR="00C7394D" w:rsidRPr="000D18B4" w:rsidRDefault="00C7394D" w:rsidP="000D18B4">
      <w:pPr>
        <w:spacing w:line="276" w:lineRule="auto"/>
        <w:rPr>
          <w:rFonts w:ascii="Barlow" w:hAnsi="Barlow"/>
          <w:sz w:val="20"/>
          <w:szCs w:val="20"/>
        </w:rPr>
      </w:pPr>
    </w:p>
    <w:p w14:paraId="785DA918" w14:textId="4CF43528" w:rsidR="00C7394D" w:rsidRPr="000D18B4" w:rsidRDefault="00C7394D" w:rsidP="00C7394D">
      <w:pPr>
        <w:spacing w:line="276" w:lineRule="auto"/>
        <w:rPr>
          <w:rFonts w:ascii="Barlow" w:hAnsi="Barlow"/>
          <w:b/>
          <w:bCs/>
          <w:i/>
          <w:iCs/>
          <w:sz w:val="20"/>
          <w:szCs w:val="20"/>
        </w:rPr>
      </w:pPr>
      <w:r w:rsidRPr="000D18B4">
        <w:rPr>
          <w:rFonts w:ascii="Barlow" w:hAnsi="Barlow"/>
          <w:b/>
          <w:bCs/>
          <w:i/>
          <w:iCs/>
          <w:sz w:val="20"/>
          <w:szCs w:val="20"/>
        </w:rPr>
        <w:t>Amendments to Schedule 2</w:t>
      </w:r>
      <w:r>
        <w:rPr>
          <w:rFonts w:ascii="Barlow" w:hAnsi="Barlow"/>
          <w:b/>
          <w:bCs/>
          <w:i/>
          <w:iCs/>
          <w:sz w:val="20"/>
          <w:szCs w:val="20"/>
        </w:rPr>
        <w:t>P</w:t>
      </w:r>
      <w:r w:rsidRPr="000D18B4">
        <w:rPr>
          <w:rFonts w:ascii="Barlow" w:hAnsi="Barlow"/>
          <w:b/>
          <w:bCs/>
          <w:i/>
          <w:iCs/>
          <w:sz w:val="20"/>
          <w:szCs w:val="20"/>
        </w:rPr>
        <w:t xml:space="preserve">: </w:t>
      </w:r>
      <w:r>
        <w:rPr>
          <w:rFonts w:ascii="Barlow" w:hAnsi="Barlow"/>
          <w:b/>
          <w:bCs/>
          <w:i/>
          <w:iCs/>
          <w:sz w:val="20"/>
          <w:szCs w:val="20"/>
        </w:rPr>
        <w:t>Electric Vehicle Charging Aras</w:t>
      </w:r>
    </w:p>
    <w:p w14:paraId="3C2D0078" w14:textId="77777777" w:rsidR="00C7394D" w:rsidRPr="000D18B4" w:rsidRDefault="00C7394D" w:rsidP="00C7394D">
      <w:pPr>
        <w:spacing w:line="276" w:lineRule="auto"/>
        <w:rPr>
          <w:rFonts w:ascii="Barlow" w:hAnsi="Barlow"/>
          <w:sz w:val="20"/>
          <w:szCs w:val="20"/>
        </w:rPr>
      </w:pPr>
      <w:r w:rsidRPr="000D18B4">
        <w:rPr>
          <w:rFonts w:ascii="Barlow" w:hAnsi="Barlow"/>
          <w:sz w:val="20"/>
          <w:szCs w:val="20"/>
        </w:rPr>
        <w:t xml:space="preserve">The following amendments give effect to changes to </w:t>
      </w:r>
      <w:r>
        <w:rPr>
          <w:rFonts w:ascii="Barlow" w:hAnsi="Barlow"/>
          <w:sz w:val="20"/>
          <w:szCs w:val="20"/>
        </w:rPr>
        <w:t>mobility parking spaces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7"/>
        <w:gridCol w:w="4644"/>
        <w:gridCol w:w="1385"/>
      </w:tblGrid>
      <w:tr w:rsidR="00C7394D" w:rsidRPr="00C7394D" w14:paraId="691EC7A9" w14:textId="77777777" w:rsidTr="00C75AAB">
        <w:trPr>
          <w:trHeight w:val="832"/>
        </w:trPr>
        <w:tc>
          <w:tcPr>
            <w:tcW w:w="3209" w:type="dxa"/>
          </w:tcPr>
          <w:p w14:paraId="2FFC175A" w14:textId="77777777" w:rsidR="00C7394D" w:rsidRPr="00C7394D" w:rsidRDefault="00C7394D" w:rsidP="00C7394D">
            <w:pPr>
              <w:spacing w:after="120" w:line="276" w:lineRule="auto"/>
              <w:jc w:val="both"/>
              <w:rPr>
                <w:rFonts w:ascii="Barlow" w:hAnsi="Barlow"/>
                <w:b/>
                <w:bCs/>
                <w:sz w:val="20"/>
                <w:szCs w:val="20"/>
              </w:rPr>
            </w:pPr>
            <w:bookmarkStart w:id="2" w:name="_Hlk142914236"/>
            <w:r w:rsidRPr="00C7394D">
              <w:rPr>
                <w:rFonts w:ascii="Barlow" w:hAnsi="Barlow"/>
                <w:b/>
                <w:bCs/>
                <w:sz w:val="20"/>
                <w:szCs w:val="20"/>
              </w:rPr>
              <w:t>Location</w:t>
            </w:r>
          </w:p>
          <w:p w14:paraId="7518A46B" w14:textId="77777777" w:rsidR="00C7394D" w:rsidRPr="00C7394D" w:rsidRDefault="00C7394D" w:rsidP="00C7394D">
            <w:pPr>
              <w:spacing w:after="120" w:line="276" w:lineRule="auto"/>
              <w:jc w:val="both"/>
              <w:rPr>
                <w:rFonts w:ascii="Barlow" w:hAnsi="Barlow"/>
                <w:b/>
                <w:bCs/>
                <w:sz w:val="20"/>
                <w:szCs w:val="20"/>
              </w:rPr>
            </w:pPr>
          </w:p>
        </w:tc>
        <w:tc>
          <w:tcPr>
            <w:tcW w:w="5008" w:type="dxa"/>
          </w:tcPr>
          <w:p w14:paraId="4D689D13" w14:textId="77777777" w:rsidR="00C7394D" w:rsidRPr="00C7394D" w:rsidRDefault="00C7394D" w:rsidP="00C7394D">
            <w:pPr>
              <w:spacing w:after="120" w:line="276" w:lineRule="auto"/>
              <w:jc w:val="both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C7394D">
              <w:rPr>
                <w:rFonts w:ascii="Barlow" w:hAnsi="Barlow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12" w:type="dxa"/>
          </w:tcPr>
          <w:p w14:paraId="415EB3A6" w14:textId="77777777" w:rsidR="00C7394D" w:rsidRPr="00C7394D" w:rsidRDefault="00C7394D" w:rsidP="00C7394D">
            <w:pPr>
              <w:spacing w:after="120" w:line="276" w:lineRule="auto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C7394D">
              <w:rPr>
                <w:rFonts w:ascii="Barlow" w:hAnsi="Barlow"/>
                <w:b/>
                <w:bCs/>
                <w:sz w:val="20"/>
                <w:szCs w:val="20"/>
              </w:rPr>
              <w:t>Date of Resolution</w:t>
            </w:r>
          </w:p>
        </w:tc>
      </w:tr>
      <w:tr w:rsidR="00C7394D" w:rsidRPr="00C7394D" w14:paraId="41EF1202" w14:textId="77777777" w:rsidTr="00C75AAB">
        <w:tc>
          <w:tcPr>
            <w:tcW w:w="3209" w:type="dxa"/>
          </w:tcPr>
          <w:p w14:paraId="5CDE8EDC" w14:textId="7391D180" w:rsidR="00C7394D" w:rsidRPr="00C7394D" w:rsidRDefault="00C7394D" w:rsidP="00C7394D">
            <w:pPr>
              <w:spacing w:after="120" w:line="276" w:lineRule="auto"/>
              <w:jc w:val="both"/>
              <w:rPr>
                <w:rFonts w:ascii="Barlow" w:hAnsi="Barlow"/>
                <w:sz w:val="20"/>
                <w:szCs w:val="20"/>
              </w:rPr>
            </w:pPr>
            <w:r w:rsidRPr="00C7394D">
              <w:rPr>
                <w:rFonts w:ascii="Barlow" w:hAnsi="Barlow"/>
                <w:sz w:val="20"/>
                <w:szCs w:val="20"/>
              </w:rPr>
              <w:lastRenderedPageBreak/>
              <w:t>70 Dixon Street carpark</w:t>
            </w:r>
          </w:p>
        </w:tc>
        <w:tc>
          <w:tcPr>
            <w:tcW w:w="5008" w:type="dxa"/>
          </w:tcPr>
          <w:p w14:paraId="611B8069" w14:textId="0F6E5A02" w:rsidR="00C7394D" w:rsidRPr="00C7394D" w:rsidRDefault="004428D4" w:rsidP="00C7394D">
            <w:pPr>
              <w:spacing w:after="120" w:line="276" w:lineRule="auto"/>
              <w:jc w:val="both"/>
              <w:rPr>
                <w:rFonts w:ascii="Barlow" w:hAnsi="Barlow"/>
                <w:sz w:val="20"/>
                <w:szCs w:val="20"/>
              </w:rPr>
            </w:pPr>
            <w:r>
              <w:rPr>
                <w:rFonts w:ascii="Barlow" w:hAnsi="Barlow"/>
                <w:sz w:val="20"/>
                <w:szCs w:val="20"/>
              </w:rPr>
              <w:t xml:space="preserve">[New Area] </w:t>
            </w:r>
            <w:r w:rsidR="00C7394D" w:rsidRPr="00C7394D">
              <w:rPr>
                <w:rFonts w:ascii="Barlow" w:hAnsi="Barlow"/>
                <w:sz w:val="20"/>
                <w:szCs w:val="20"/>
              </w:rPr>
              <w:t>Six carparks at the southeastern corner of Pt 2 DP 9885</w:t>
            </w:r>
          </w:p>
        </w:tc>
        <w:tc>
          <w:tcPr>
            <w:tcW w:w="1412" w:type="dxa"/>
          </w:tcPr>
          <w:p w14:paraId="771A2AF6" w14:textId="41BA0FBE" w:rsidR="00C7394D" w:rsidRPr="00C7394D" w:rsidRDefault="00521CD0" w:rsidP="00C7394D">
            <w:pPr>
              <w:spacing w:after="120" w:line="276" w:lineRule="auto"/>
              <w:jc w:val="both"/>
              <w:rPr>
                <w:rFonts w:ascii="Barlow" w:hAnsi="Barlow"/>
                <w:sz w:val="20"/>
                <w:szCs w:val="20"/>
              </w:rPr>
            </w:pPr>
            <w:r>
              <w:rPr>
                <w:rFonts w:ascii="Barlow" w:hAnsi="Barlow"/>
                <w:sz w:val="20"/>
                <w:szCs w:val="20"/>
              </w:rPr>
              <w:t>13 December 2023</w:t>
            </w:r>
          </w:p>
        </w:tc>
      </w:tr>
      <w:bookmarkEnd w:id="2"/>
    </w:tbl>
    <w:p w14:paraId="02C1164B" w14:textId="263BB697" w:rsidR="000D18B4" w:rsidRPr="000E2DDD" w:rsidRDefault="000D18B4">
      <w:pPr>
        <w:rPr>
          <w:lang w:val="en-GB"/>
        </w:rPr>
      </w:pPr>
    </w:p>
    <w:sectPr w:rsidR="000D18B4" w:rsidRPr="000E2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pass Black">
    <w:panose1 w:val="00000A00000000000000"/>
    <w:charset w:val="00"/>
    <w:family w:val="auto"/>
    <w:pitch w:val="variable"/>
    <w:sig w:usb0="00000007" w:usb1="00000020" w:usb2="00000000" w:usb3="00000000" w:csb0="00000093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DD"/>
    <w:rsid w:val="000D18B4"/>
    <w:rsid w:val="000E2DDD"/>
    <w:rsid w:val="00182180"/>
    <w:rsid w:val="002E7C05"/>
    <w:rsid w:val="004428D4"/>
    <w:rsid w:val="00521CD0"/>
    <w:rsid w:val="005C7E2D"/>
    <w:rsid w:val="0060157B"/>
    <w:rsid w:val="006C037F"/>
    <w:rsid w:val="00AD5C7D"/>
    <w:rsid w:val="00C7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C70B4"/>
  <w15:chartTrackingRefBased/>
  <w15:docId w15:val="{F9B7F718-F4F3-4D3D-A23C-BFB49174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DDD"/>
    <w:pPr>
      <w:spacing w:after="0" w:line="240" w:lineRule="auto"/>
    </w:pPr>
    <w:rPr>
      <w:kern w:val="0"/>
      <w:lang w:val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5D604DF2AB74CB91FE1A84FF7BBF8" ma:contentTypeVersion="10" ma:contentTypeDescription="Create a new document." ma:contentTypeScope="" ma:versionID="947b926ec121bad1b526d4699c79d10c">
  <xsd:schema xmlns:xsd="http://www.w3.org/2001/XMLSchema" xmlns:xs="http://www.w3.org/2001/XMLSchema" xmlns:p="http://schemas.microsoft.com/office/2006/metadata/properties" xmlns:ns2="746850ba-dea7-4a26-904e-6f64ec598dc8" xmlns:ns3="77a45372-c09c-45f5-87e4-937278f3f3e3" xmlns:ns4="77a45372-c09c-45f5-87e4-937278f3f3e3" targetNamespace="http://schemas.microsoft.com/office/2006/metadata/properties" ma:root="true" ma:fieldsID="1d07ac84785757f9fae1b623c1fa69f5" ns2:_="" ns4:_="">
    <xsd:import namespace="746850ba-dea7-4a26-904e-6f64ec598dc8"/>
    <xsd:import namespace="77a45372-c09c-45f5-87e4-937278f3f3e3"/>
    <xsd:import namespace="77a45372-c09c-45f5-87e4-937278f3f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jb146adbf91442b7b18a12a738f22c0e" minOccurs="0"/>
                <xsd:element ref="ns3:TaxCatchAll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850ba-dea7-4a26-904e-6f64ec598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jb146adbf91442b7b18a12a738f22c0e" ma:index="11" ma:taxonomy="true" ma:internalName="jb146adbf91442b7b18a12a738f22c0e" ma:taxonomyFieldName="Tag" ma:displayName="Tag" ma:default="" ma:fieldId="{3b146adb-f914-42b7-b18a-12a738f22c0e}" ma:sspId="40f0b115-f815-41b5-9262-d46cfafe56fc" ma:termSetId="ac69e147-7ce0-4e74-8a55-07585a24779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5372-c09c-45f5-87e4-937278f3f3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9ca339c-657f-43e5-807b-c2099f434166}" ma:internalName="TaxCatchAll" ma:showField="CatchAllData" ma:web="77a45372-c09c-45f5-87e4-937278f3f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5372-c09c-45f5-87e4-937278f3f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a45372-c09c-45f5-87e4-937278f3f3e3" xsi:nil="true"/>
    <jb146adbf91442b7b18a12a738f22c0e xmlns="746850ba-dea7-4a26-904e-6f64ec598dc8">
      <Terms xmlns="http://schemas.microsoft.com/office/infopath/2007/PartnerControls"/>
    </jb146adbf91442b7b18a12a738f22c0e>
  </documentManagement>
</p:properties>
</file>

<file path=customXml/itemProps1.xml><?xml version="1.0" encoding="utf-8"?>
<ds:datastoreItem xmlns:ds="http://schemas.openxmlformats.org/officeDocument/2006/customXml" ds:itemID="{6AA87239-3A65-4979-8524-BD0B2A1FEC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CA5FF0-87BD-4275-8223-0C1E5744A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850ba-dea7-4a26-904e-6f64ec598dc8"/>
    <ds:schemaRef ds:uri="77a45372-c09c-45f5-87e4-937278f3f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E3DC6F-7BAA-4AB2-9398-3C7D34E43F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C208AB-D970-4925-873B-E21EEC18466F}">
  <ds:schemaRefs>
    <ds:schemaRef ds:uri="http://schemas.microsoft.com/office/2006/metadata/properties"/>
    <ds:schemaRef ds:uri="http://schemas.microsoft.com/office/infopath/2007/PartnerControls"/>
    <ds:schemaRef ds:uri="77a45372-c09c-45f5-87e4-937278f3f3e3"/>
    <ds:schemaRef ds:uri="746850ba-dea7-4a26-904e-6f64ec598d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304</Words>
  <Characters>1668</Characters>
  <Application>Microsoft Office Word</Application>
  <DocSecurity>0</DocSecurity>
  <Lines>72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Steele</dc:creator>
  <cp:keywords/>
  <dc:description/>
  <cp:lastModifiedBy>Matthew Steele</cp:lastModifiedBy>
  <cp:revision>3</cp:revision>
  <dcterms:created xsi:type="dcterms:W3CDTF">2023-12-14T20:21:00Z</dcterms:created>
  <dcterms:modified xsi:type="dcterms:W3CDTF">2023-12-14T20:53:00Z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0x0101008075D604DF2AB74CB91FE1A84FF7BBF8</vt:lpwstr>
  </property>
</Properties>
</file>